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0919" w:rsidRDefault="001B3B79" w:rsidP="001B3B79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INAUGURACIÓN DE LA REHABILITACIÓN DE SANITARIOAS DE LA ESCUELA BENITO JUÁREZ Y J. GUADALUPE IBARRA</w:t>
      </w:r>
    </w:p>
    <w:p w:rsidR="001B3B79" w:rsidRDefault="001B3B79" w:rsidP="00E47B6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Tras 25 años de haber realizado la petición a las administraciones pasadas con motivo de la reparación del módulo de sanitarios del centro educativo que alberga a las Escuelas Primarias Benito Juárez y J. Guadalupe Ibarra, hoy el Gobierno Municipal de Cocula, hace realidad este proyecto tan anhelado para los alumnos, padres de familia, personal docente y directores de los turnos matutino y vespertino.</w:t>
      </w:r>
    </w:p>
    <w:p w:rsidR="001B3B79" w:rsidRDefault="001B3B79" w:rsidP="00E47B6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 inauguración se llevó a cabo el pasado 03 de abril con la presencia del alcalde municipal Miguel de Jesús Esparza Partida, su esposa la Dra. María Concepción Castillo Buenrostro, el secretario general Lic. Ramiro </w:t>
      </w:r>
      <w:proofErr w:type="spellStart"/>
      <w:r>
        <w:rPr>
          <w:rFonts w:ascii="Arial" w:hAnsi="Arial" w:cs="Arial"/>
          <w:sz w:val="24"/>
          <w:szCs w:val="24"/>
        </w:rPr>
        <w:t>Ambríz</w:t>
      </w:r>
      <w:proofErr w:type="spellEnd"/>
      <w:r>
        <w:rPr>
          <w:rFonts w:ascii="Arial" w:hAnsi="Arial" w:cs="Arial"/>
          <w:sz w:val="24"/>
          <w:szCs w:val="24"/>
        </w:rPr>
        <w:t xml:space="preserve"> Morales, los regidores Claudia Elena Vázquez Carmona, Francisco Javier Castellanos Ruíz, así como el Prof. Ángel García Carrillo.</w:t>
      </w:r>
    </w:p>
    <w:p w:rsidR="001B3B79" w:rsidRDefault="001B3B79" w:rsidP="00E47B6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 este evento hicieron acto de presencia la directora de la Escuela Primaria Benito Juárez, la Mtra. Georgina Acosta Jiménez y las mesas directivas de padres de familia de ambos turnos.</w:t>
      </w:r>
    </w:p>
    <w:p w:rsidR="001B3B79" w:rsidRDefault="001B3B79" w:rsidP="00E47B6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Esta obra que ha sido culminada es un beneficio y mejora las cuestiones de salubridad para los estudiantes, con ello el Ayuntamiento de Cocula</w:t>
      </w:r>
      <w:r w:rsidR="00E47B63">
        <w:rPr>
          <w:rFonts w:ascii="Arial" w:hAnsi="Arial" w:cs="Arial"/>
          <w:sz w:val="24"/>
          <w:szCs w:val="24"/>
        </w:rPr>
        <w:t xml:space="preserve"> quiere contribuir a elevar la calidad educativa por medio del mejoramiento en infraestructura.</w:t>
      </w:r>
    </w:p>
    <w:p w:rsidR="00E47B63" w:rsidRDefault="00E47B63" w:rsidP="00E47B6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primer edil pidió a los alumnos durante su mensaje, hacer buen uso y cuidar las instalaciones de este nuevo módulo de sanitarios e invitó a padres de familia y docentes, a continuar trabajando en equipo generando una cultura del cuidado y el respeto por los espacios que son de todos.</w:t>
      </w:r>
    </w:p>
    <w:p w:rsidR="00E47B63" w:rsidRPr="001B3B79" w:rsidRDefault="00D56F63" w:rsidP="00E47B63">
      <w:pPr>
        <w:jc w:val="both"/>
        <w:rPr>
          <w:rFonts w:ascii="Arial" w:hAnsi="Arial" w:cs="Arial"/>
          <w:sz w:val="24"/>
          <w:szCs w:val="24"/>
        </w:rPr>
      </w:pPr>
      <w:bookmarkStart w:id="0" w:name="_GoBack"/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 wp14:anchorId="56AF556C" wp14:editId="1F6CF9D0">
            <wp:simplePos x="0" y="0"/>
            <wp:positionH relativeFrom="margin">
              <wp:align>left</wp:align>
            </wp:positionH>
            <wp:positionV relativeFrom="paragraph">
              <wp:posOffset>1384859</wp:posOffset>
            </wp:positionV>
            <wp:extent cx="2028825" cy="1350645"/>
            <wp:effectExtent l="0" t="0" r="9525" b="1905"/>
            <wp:wrapTight wrapText="bothSides">
              <wp:wrapPolygon edited="0">
                <wp:start x="0" y="0"/>
                <wp:lineTo x="0" y="21326"/>
                <wp:lineTo x="21499" y="21326"/>
                <wp:lineTo x="21499" y="0"/>
                <wp:lineTo x="0" y="0"/>
              </wp:wrapPolygon>
            </wp:wrapTight>
            <wp:docPr id="1" name="Imagen 1" descr="C:\Users\user\AppData\Local\Microsoft\Windows\INetCache\Content.Word\003 (Copia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AppData\Local\Microsoft\Windows\INetCache\Content.Word\003 (Copiar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1350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9264" behindDoc="1" locked="0" layoutInCell="1" allowOverlap="1" wp14:anchorId="237AEFD3" wp14:editId="3E4F4127">
            <wp:simplePos x="0" y="0"/>
            <wp:positionH relativeFrom="column">
              <wp:posOffset>2508639</wp:posOffset>
            </wp:positionH>
            <wp:positionV relativeFrom="paragraph">
              <wp:posOffset>1344286</wp:posOffset>
            </wp:positionV>
            <wp:extent cx="1828800" cy="1214755"/>
            <wp:effectExtent l="0" t="0" r="0" b="4445"/>
            <wp:wrapTight wrapText="bothSides">
              <wp:wrapPolygon edited="0">
                <wp:start x="0" y="0"/>
                <wp:lineTo x="0" y="21340"/>
                <wp:lineTo x="21375" y="21340"/>
                <wp:lineTo x="21375" y="0"/>
                <wp:lineTo x="0" y="0"/>
              </wp:wrapPolygon>
            </wp:wrapTight>
            <wp:docPr id="2" name="Imagen 2" descr="C:\Users\user\AppData\Local\Microsoft\Windows\INetCache\Content.Word\008 (Copia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AppData\Local\Microsoft\Windows\INetCache\Content.Word\008 (Copiar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214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60288" behindDoc="1" locked="0" layoutInCell="1" allowOverlap="1" wp14:anchorId="0183444C" wp14:editId="23DFC3E5">
            <wp:simplePos x="0" y="0"/>
            <wp:positionH relativeFrom="column">
              <wp:posOffset>4474296</wp:posOffset>
            </wp:positionH>
            <wp:positionV relativeFrom="paragraph">
              <wp:posOffset>2361641</wp:posOffset>
            </wp:positionV>
            <wp:extent cx="1678305" cy="1118870"/>
            <wp:effectExtent l="0" t="0" r="0" b="5080"/>
            <wp:wrapTight wrapText="bothSides">
              <wp:wrapPolygon edited="0">
                <wp:start x="0" y="0"/>
                <wp:lineTo x="0" y="21330"/>
                <wp:lineTo x="21330" y="21330"/>
                <wp:lineTo x="21330" y="0"/>
                <wp:lineTo x="0" y="0"/>
              </wp:wrapPolygon>
            </wp:wrapTight>
            <wp:docPr id="3" name="Imagen 3" descr="C:\Users\user\AppData\Local\Microsoft\Windows\INetCache\Content.Word\DSC_0277 (Copia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user\AppData\Local\Microsoft\Windows\INetCache\Content.Word\DSC_0277 (Copiar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8305" cy="1118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47B63">
        <w:rPr>
          <w:rFonts w:ascii="Arial" w:hAnsi="Arial" w:cs="Arial"/>
          <w:sz w:val="24"/>
          <w:szCs w:val="24"/>
        </w:rPr>
        <w:t>Por su parte, el director de obras públicas René Trujillo Rodríguez informó a los presentes los trabajos realizados en dicha obra, los cueles fueron: cambio de tuberías hidrosanitarias, instalaciones eléctricas, colocación de azulejos, aplicación de pintura vinílica, impermeabilización de techos y la colocación de muebles de baño; inversión que llegó a los $170,314.10.</w:t>
      </w:r>
    </w:p>
    <w:sectPr w:rsidR="00E47B63" w:rsidRPr="001B3B7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B79"/>
    <w:rsid w:val="001B3B79"/>
    <w:rsid w:val="00BA0919"/>
    <w:rsid w:val="00D56F63"/>
    <w:rsid w:val="00E47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3AEAAD0-E378-4C30-88EB-941AD873D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299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</dc:creator>
  <cp:keywords/>
  <dc:description/>
  <cp:lastModifiedBy>user</cp:lastModifiedBy>
  <cp:revision>2</cp:revision>
  <dcterms:created xsi:type="dcterms:W3CDTF">2019-04-30T19:45:00Z</dcterms:created>
  <dcterms:modified xsi:type="dcterms:W3CDTF">2019-04-30T19:45:00Z</dcterms:modified>
</cp:coreProperties>
</file>