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D07" w:rsidRPr="00D36D07" w:rsidRDefault="00D36D07" w:rsidP="00D36D07">
      <w:pPr>
        <w:jc w:val="center"/>
        <w:rPr>
          <w:rFonts w:ascii="Arial" w:hAnsi="Arial" w:cs="Arial"/>
          <w:b/>
          <w:color w:val="1C1E21"/>
          <w:sz w:val="24"/>
          <w:szCs w:val="24"/>
          <w:shd w:val="clear" w:color="auto" w:fill="FFFFFF"/>
        </w:rPr>
      </w:pPr>
      <w:r w:rsidRPr="00D36D07">
        <w:rPr>
          <w:rFonts w:ascii="Arial" w:hAnsi="Arial" w:cs="Arial"/>
          <w:b/>
          <w:color w:val="1C1E21"/>
          <w:sz w:val="24"/>
          <w:szCs w:val="24"/>
          <w:shd w:val="clear" w:color="auto" w:fill="FFFFFF"/>
        </w:rPr>
        <w:t>COCULA PRESENTE EN LA 1ª JORNADA ESTATAL DE DESARROLLO COMUNITARIO</w:t>
      </w:r>
    </w:p>
    <w:p w:rsidR="00870194" w:rsidRPr="00D36D07" w:rsidRDefault="005649D6" w:rsidP="00D36D07">
      <w:pPr>
        <w:jc w:val="both"/>
        <w:rPr>
          <w:rFonts w:ascii="Arial" w:hAnsi="Arial" w:cs="Arial"/>
          <w:sz w:val="24"/>
          <w:szCs w:val="24"/>
        </w:rPr>
      </w:pPr>
      <w:r>
        <w:rPr>
          <w:rStyle w:val="textexposedshow"/>
          <w:rFonts w:ascii="Arial" w:hAnsi="Arial" w:cs="Arial"/>
          <w:noProof/>
          <w:color w:val="1C1E21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3CC7313C" wp14:editId="40B89B7F">
            <wp:simplePos x="0" y="0"/>
            <wp:positionH relativeFrom="column">
              <wp:posOffset>2806065</wp:posOffset>
            </wp:positionH>
            <wp:positionV relativeFrom="paragraph">
              <wp:posOffset>2901315</wp:posOffset>
            </wp:positionV>
            <wp:extent cx="3714750" cy="2085975"/>
            <wp:effectExtent l="0" t="0" r="0" b="9525"/>
            <wp:wrapTight wrapText="bothSides">
              <wp:wrapPolygon edited="0">
                <wp:start x="0" y="0"/>
                <wp:lineTo x="0" y="21501"/>
                <wp:lineTo x="21489" y="21501"/>
                <wp:lineTo x="21489" y="0"/>
                <wp:lineTo x="0" y="0"/>
              </wp:wrapPolygon>
            </wp:wrapTight>
            <wp:docPr id="2" name="Imagen 2" descr="C:\Users\user\AppData\Local\Microsoft\Windows\INetCache\Content.Word\597cae3c-d630-4598-a42b-c42909825a1c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597cae3c-d630-4598-a42b-c42909825a1c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color w:val="1C1E21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2629C604" wp14:editId="2B9E560E">
            <wp:simplePos x="0" y="0"/>
            <wp:positionH relativeFrom="column">
              <wp:posOffset>-327660</wp:posOffset>
            </wp:positionH>
            <wp:positionV relativeFrom="paragraph">
              <wp:posOffset>3830320</wp:posOffset>
            </wp:positionV>
            <wp:extent cx="3086100" cy="1724025"/>
            <wp:effectExtent l="0" t="0" r="0" b="9525"/>
            <wp:wrapTight wrapText="bothSides">
              <wp:wrapPolygon edited="0">
                <wp:start x="0" y="0"/>
                <wp:lineTo x="0" y="21481"/>
                <wp:lineTo x="21467" y="21481"/>
                <wp:lineTo x="21467" y="0"/>
                <wp:lineTo x="0" y="0"/>
              </wp:wrapPolygon>
            </wp:wrapTight>
            <wp:docPr id="1" name="Imagen 1" descr="C:\Users\user\AppData\Local\Microsoft\Windows\INetCache\Content.Word\aef5fa8e-e42d-4951-b2a7-e311caeb4f3b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aef5fa8e-e42d-4951-b2a7-e311caeb4f3b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925D2" w:rsidRPr="00D36D07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El DIF Cocula, que preside la Dra. Conchita Castillo, tuvo presencia en la 1ª Jornada Estatal de Desarrollo Comunitario realizada el </w:t>
      </w:r>
      <w:r w:rsidR="00D36D07">
        <w:rPr>
          <w:rFonts w:ascii="Arial" w:hAnsi="Arial" w:cs="Arial"/>
          <w:color w:val="1C1E21"/>
          <w:sz w:val="24"/>
          <w:szCs w:val="24"/>
          <w:shd w:val="clear" w:color="auto" w:fill="FFFFFF"/>
        </w:rPr>
        <w:t>pasado</w:t>
      </w:r>
      <w:r w:rsidR="002925D2" w:rsidRPr="00D36D07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 25 de noviembre en el Auditorio “Benito Juárez” del municipio de Zapopan.</w:t>
      </w:r>
      <w:r w:rsidR="002925D2" w:rsidRPr="00D36D07">
        <w:rPr>
          <w:rFonts w:ascii="Arial" w:hAnsi="Arial" w:cs="Arial"/>
          <w:color w:val="1C1E21"/>
          <w:sz w:val="24"/>
          <w:szCs w:val="24"/>
        </w:rPr>
        <w:br/>
      </w:r>
      <w:r w:rsidR="002925D2" w:rsidRPr="00D36D07">
        <w:rPr>
          <w:rFonts w:ascii="Arial" w:hAnsi="Arial" w:cs="Arial"/>
          <w:color w:val="1C1E21"/>
          <w:sz w:val="24"/>
          <w:szCs w:val="24"/>
          <w:shd w:val="clear" w:color="auto" w:fill="FFFFFF"/>
        </w:rPr>
        <w:t>En 2019 se abrieron 238 grupos de desarrollo comunitario en todo el Estado, beneficiando a través de apoyos económicos y becas formativas para generar proyectos productivos que mejoren su calidad de vida. En nuestro municipio se vieron beneficiados 3 grupos de </w:t>
      </w:r>
      <w:r w:rsidR="002925D2" w:rsidRPr="00D36D07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mujeres de San Nicolás, </w:t>
      </w:r>
      <w:proofErr w:type="spellStart"/>
      <w:r w:rsidR="002925D2" w:rsidRPr="00D36D07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Camajapa</w:t>
      </w:r>
      <w:proofErr w:type="spellEnd"/>
      <w:r w:rsidR="002925D2" w:rsidRPr="00D36D07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 y </w:t>
      </w:r>
      <w:proofErr w:type="spellStart"/>
      <w:r w:rsidR="002925D2" w:rsidRPr="00D36D07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Chivatillo</w:t>
      </w:r>
      <w:proofErr w:type="spellEnd"/>
      <w:r w:rsidR="002925D2" w:rsidRPr="00D36D07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 respectivamente, que emprendieron distintos negocios; dos panaderías y una tortillería y </w:t>
      </w:r>
      <w:proofErr w:type="spellStart"/>
      <w:r w:rsidR="002925D2" w:rsidRPr="00D36D07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tostadería</w:t>
      </w:r>
      <w:proofErr w:type="spellEnd"/>
      <w:r w:rsidR="002925D2" w:rsidRPr="00D36D07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.</w:t>
      </w:r>
      <w:r w:rsidR="002925D2" w:rsidRPr="00D36D07">
        <w:rPr>
          <w:rFonts w:ascii="Arial" w:hAnsi="Arial" w:cs="Arial"/>
          <w:color w:val="1C1E21"/>
          <w:sz w:val="24"/>
          <w:szCs w:val="24"/>
          <w:shd w:val="clear" w:color="auto" w:fill="FFFFFF"/>
        </w:rPr>
        <w:br/>
      </w:r>
      <w:r w:rsidR="002925D2" w:rsidRPr="00D36D07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La mencionada jornada en su primera edición tuvo el objetivo de reunir alrededor de 60 grupos de desarrollo comunitario en una exposición y venta de los productos que elaboran.</w:t>
      </w:r>
      <w:r w:rsidR="002925D2" w:rsidRPr="00D36D07">
        <w:rPr>
          <w:rFonts w:ascii="Arial" w:hAnsi="Arial" w:cs="Arial"/>
          <w:color w:val="1C1E21"/>
          <w:sz w:val="24"/>
          <w:szCs w:val="24"/>
          <w:shd w:val="clear" w:color="auto" w:fill="FFFFFF"/>
        </w:rPr>
        <w:br/>
      </w:r>
      <w:r w:rsidR="002925D2" w:rsidRPr="00D36D07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Enhorabuena para estos proyectos que emprenden las beneficiarias de nuestro municipio.</w:t>
      </w:r>
      <w:bookmarkStart w:id="0" w:name="_GoBack"/>
      <w:bookmarkEnd w:id="0"/>
    </w:p>
    <w:sectPr w:rsidR="00870194" w:rsidRPr="00D36D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5D2"/>
    <w:rsid w:val="002925D2"/>
    <w:rsid w:val="005649D6"/>
    <w:rsid w:val="00870194"/>
    <w:rsid w:val="00D3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0216DB-81CC-498A-9374-526599AAB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292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2019-12-09T17:43:00Z</dcterms:created>
  <dcterms:modified xsi:type="dcterms:W3CDTF">2019-12-09T17:43:00Z</dcterms:modified>
</cp:coreProperties>
</file>