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0D1" w:rsidRPr="009E70D1" w:rsidRDefault="009E70D1" w:rsidP="009246A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E70D1">
        <w:rPr>
          <w:rFonts w:ascii="Arial" w:hAnsi="Arial" w:cs="Arial"/>
          <w:b/>
          <w:sz w:val="24"/>
          <w:szCs w:val="24"/>
        </w:rPr>
        <w:t>DIF MUNICIPAL ENTREGA LENTES A LO</w:t>
      </w:r>
      <w:r w:rsidR="009246A3">
        <w:rPr>
          <w:rFonts w:ascii="Arial" w:hAnsi="Arial" w:cs="Arial"/>
          <w:b/>
          <w:sz w:val="24"/>
          <w:szCs w:val="24"/>
        </w:rPr>
        <w:t>S NIÑOS DEL MUNICIPIO DE COCULA</w:t>
      </w:r>
    </w:p>
    <w:p w:rsidR="00433379" w:rsidRPr="00D911E3" w:rsidRDefault="009246A3" w:rsidP="00D911E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Durante los días 25 y 26 de marzo</w:t>
      </w:r>
      <w:r w:rsidR="00D911E3" w:rsidRPr="00D911E3">
        <w:rPr>
          <w:rFonts w:ascii="Arial" w:hAnsi="Arial" w:cs="Arial"/>
          <w:sz w:val="24"/>
          <w:szCs w:val="24"/>
        </w:rPr>
        <w:t>, el DIF JALISCO en coordinación con DIF MUNICIPAL, hicieron la entrega de 305 lentes a los niños que realizaron solicitud y que presentan problemas visuales.</w:t>
      </w:r>
    </w:p>
    <w:p w:rsidR="00D911E3" w:rsidRPr="00D911E3" w:rsidRDefault="00D911E3" w:rsidP="00D911E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911E3">
        <w:rPr>
          <w:rFonts w:ascii="Arial" w:hAnsi="Arial" w:cs="Arial"/>
          <w:sz w:val="24"/>
          <w:szCs w:val="24"/>
        </w:rPr>
        <w:t xml:space="preserve">El programa “Viendo por el bienestar de la niñez jalisciense” benefició a las comunidades de Cofradía de la Luz, </w:t>
      </w:r>
      <w:r w:rsidR="009246A3">
        <w:rPr>
          <w:rFonts w:ascii="Arial" w:hAnsi="Arial" w:cs="Arial"/>
          <w:sz w:val="24"/>
          <w:szCs w:val="24"/>
        </w:rPr>
        <w:t xml:space="preserve">La </w:t>
      </w:r>
      <w:r w:rsidRPr="00D911E3">
        <w:rPr>
          <w:rFonts w:ascii="Arial" w:hAnsi="Arial" w:cs="Arial"/>
          <w:sz w:val="24"/>
          <w:szCs w:val="24"/>
        </w:rPr>
        <w:t>Sauceda, San Nicolás, Camichines, Agua Caliente, El Saucillo, Arrollo Colorado, Santa Teresa, El Chivatillo, La Estanzuela, Puerta del Borrego, Santa María</w:t>
      </w:r>
      <w:r w:rsidR="009246A3">
        <w:rPr>
          <w:rFonts w:ascii="Arial" w:hAnsi="Arial" w:cs="Arial"/>
          <w:sz w:val="24"/>
          <w:szCs w:val="24"/>
        </w:rPr>
        <w:t>,</w:t>
      </w:r>
      <w:r w:rsidRPr="00D911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911E3">
        <w:rPr>
          <w:rFonts w:ascii="Arial" w:hAnsi="Arial" w:cs="Arial"/>
          <w:sz w:val="24"/>
          <w:szCs w:val="24"/>
        </w:rPr>
        <w:t>Tateposco</w:t>
      </w:r>
      <w:proofErr w:type="spellEnd"/>
      <w:r w:rsidR="009246A3">
        <w:rPr>
          <w:rFonts w:ascii="Arial" w:hAnsi="Arial" w:cs="Arial"/>
          <w:sz w:val="24"/>
          <w:szCs w:val="24"/>
        </w:rPr>
        <w:t xml:space="preserve"> y ésta Cabecera Municipal</w:t>
      </w:r>
      <w:r w:rsidRPr="00D911E3">
        <w:rPr>
          <w:rFonts w:ascii="Arial" w:hAnsi="Arial" w:cs="Arial"/>
          <w:sz w:val="24"/>
          <w:szCs w:val="24"/>
        </w:rPr>
        <w:t>.</w:t>
      </w:r>
    </w:p>
    <w:p w:rsidR="00D911E3" w:rsidRPr="00D911E3" w:rsidRDefault="00A5212F" w:rsidP="00D911E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36925F7B" wp14:editId="2865CD8C">
            <wp:simplePos x="0" y="0"/>
            <wp:positionH relativeFrom="column">
              <wp:posOffset>2377440</wp:posOffset>
            </wp:positionH>
            <wp:positionV relativeFrom="paragraph">
              <wp:posOffset>1883410</wp:posOffset>
            </wp:positionV>
            <wp:extent cx="1952625" cy="1466850"/>
            <wp:effectExtent l="0" t="0" r="9525" b="0"/>
            <wp:wrapTight wrapText="bothSides">
              <wp:wrapPolygon edited="0">
                <wp:start x="0" y="0"/>
                <wp:lineTo x="0" y="21319"/>
                <wp:lineTo x="21495" y="21319"/>
                <wp:lineTo x="21495" y="0"/>
                <wp:lineTo x="0" y="0"/>
              </wp:wrapPolygon>
            </wp:wrapTight>
            <wp:docPr id="2" name="Imagen 2" descr="C:\Users\user\AppData\Local\Microsoft\Windows\INetCache\Content.Word\OMRH07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OMRH078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118C0770" wp14:editId="44061F84">
            <wp:simplePos x="0" y="0"/>
            <wp:positionH relativeFrom="margin">
              <wp:align>left</wp:align>
            </wp:positionH>
            <wp:positionV relativeFrom="paragraph">
              <wp:posOffset>1582420</wp:posOffset>
            </wp:positionV>
            <wp:extent cx="1704975" cy="2276475"/>
            <wp:effectExtent l="0" t="0" r="9525" b="9525"/>
            <wp:wrapTight wrapText="bothSides">
              <wp:wrapPolygon edited="0">
                <wp:start x="0" y="0"/>
                <wp:lineTo x="0" y="21510"/>
                <wp:lineTo x="21479" y="21510"/>
                <wp:lineTo x="21479" y="0"/>
                <wp:lineTo x="0" y="0"/>
              </wp:wrapPolygon>
            </wp:wrapTight>
            <wp:docPr id="1" name="Imagen 1" descr="C:\Users\user\AppData\Local\Microsoft\Windows\INetCache\Content.Word\54523990_423115208439352_383983049640614297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54523990_423115208439352_3839830496406142976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911E3" w:rsidRPr="00D911E3">
        <w:rPr>
          <w:rFonts w:ascii="Arial" w:hAnsi="Arial" w:cs="Arial"/>
          <w:sz w:val="24"/>
          <w:szCs w:val="24"/>
        </w:rPr>
        <w:t>La entrega de anteojos se llevó a cabo en las instalaciones del DIF Cocula, cumpliendo el objetivo de mejorar las condiciones de desarrollo en las ac</w:t>
      </w:r>
      <w:r w:rsidR="009246A3">
        <w:rPr>
          <w:rFonts w:ascii="Arial" w:hAnsi="Arial" w:cs="Arial"/>
          <w:sz w:val="24"/>
          <w:szCs w:val="24"/>
        </w:rPr>
        <w:t xml:space="preserve">tividades diarias de los niños en manos de la presidente la Dra. María Concepción Castillo Buenrostro y la directora la </w:t>
      </w:r>
      <w:proofErr w:type="spellStart"/>
      <w:r w:rsidR="009246A3">
        <w:rPr>
          <w:rFonts w:ascii="Arial" w:hAnsi="Arial" w:cs="Arial"/>
          <w:sz w:val="24"/>
          <w:szCs w:val="24"/>
        </w:rPr>
        <w:t>Psic</w:t>
      </w:r>
      <w:proofErr w:type="spellEnd"/>
      <w:r w:rsidR="009246A3">
        <w:rPr>
          <w:rFonts w:ascii="Arial" w:hAnsi="Arial" w:cs="Arial"/>
          <w:sz w:val="24"/>
          <w:szCs w:val="24"/>
        </w:rPr>
        <w:t>. Yajaira Rodríguez Palomino.</w:t>
      </w:r>
    </w:p>
    <w:sectPr w:rsidR="00D911E3" w:rsidRPr="00D911E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1E3"/>
    <w:rsid w:val="00433379"/>
    <w:rsid w:val="009246A3"/>
    <w:rsid w:val="009E70D1"/>
    <w:rsid w:val="00A5212F"/>
    <w:rsid w:val="00D9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382661-1B4C-4AB2-A105-A3D44DCD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2019-04-02T19:05:00Z</dcterms:created>
  <dcterms:modified xsi:type="dcterms:W3CDTF">2019-04-02T19:05:00Z</dcterms:modified>
</cp:coreProperties>
</file>