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962" w:rsidRDefault="001F327A" w:rsidP="001F327A">
      <w:pPr>
        <w:jc w:val="center"/>
        <w:rPr>
          <w:rFonts w:ascii="Arial" w:hAnsi="Arial" w:cs="Arial"/>
          <w:b/>
          <w:sz w:val="24"/>
          <w:szCs w:val="24"/>
        </w:rPr>
      </w:pPr>
      <w:r>
        <w:rPr>
          <w:rFonts w:ascii="Arial" w:hAnsi="Arial" w:cs="Arial"/>
          <w:b/>
          <w:sz w:val="24"/>
          <w:szCs w:val="24"/>
        </w:rPr>
        <w:t>LA PUERTA DEL BORREGO, SE CONVIRTIÓ EN CABECERA MUNICIPAL POR UN DÍA</w:t>
      </w:r>
    </w:p>
    <w:p w:rsidR="001F327A" w:rsidRDefault="001F327A" w:rsidP="001F327A">
      <w:pPr>
        <w:jc w:val="both"/>
        <w:rPr>
          <w:rFonts w:ascii="Arial" w:hAnsi="Arial" w:cs="Arial"/>
          <w:sz w:val="24"/>
          <w:szCs w:val="24"/>
        </w:rPr>
      </w:pPr>
      <w:r>
        <w:rPr>
          <w:rFonts w:ascii="Arial" w:hAnsi="Arial" w:cs="Arial"/>
          <w:sz w:val="24"/>
          <w:szCs w:val="24"/>
        </w:rPr>
        <w:t>Generar el sentido de pertenencia en cada una de las comunidades ha sido el objetivo con el que se ha venido realizando el proyecto denominado “Cabecera Municipal por un día” que es dirigido por el Gobierno Municipal de Cocula gracias a la iniciativa del Alcalde Miguel de Jesús Esparza Partida.</w:t>
      </w:r>
    </w:p>
    <w:p w:rsidR="001F327A" w:rsidRDefault="001F327A" w:rsidP="001F327A">
      <w:pPr>
        <w:jc w:val="both"/>
        <w:rPr>
          <w:rFonts w:ascii="Arial" w:hAnsi="Arial" w:cs="Arial"/>
          <w:sz w:val="24"/>
          <w:szCs w:val="24"/>
        </w:rPr>
      </w:pPr>
      <w:r>
        <w:rPr>
          <w:rFonts w:ascii="Arial" w:hAnsi="Arial" w:cs="Arial"/>
          <w:sz w:val="24"/>
          <w:szCs w:val="24"/>
        </w:rPr>
        <w:t>La Puerta del Borrego del municipio de Cocula, llevó el título de “Cabecera Municipal” el pasado 16 de diciembre, realizando una Sesión Solemne de Ayuntamiento en la plaza principal, en donde el Presidente Municipal además de hacer la entrega del documento que contiene la micro historia de la comunidad, hizo la presentación del gabinete que lo acompaña en esta administración 2018-2021.</w:t>
      </w:r>
    </w:p>
    <w:p w:rsidR="001F327A" w:rsidRDefault="001F327A" w:rsidP="001F327A">
      <w:pPr>
        <w:jc w:val="both"/>
        <w:rPr>
          <w:rFonts w:ascii="Arial" w:hAnsi="Arial" w:cs="Arial"/>
          <w:sz w:val="24"/>
          <w:szCs w:val="24"/>
        </w:rPr>
      </w:pPr>
      <w:r>
        <w:rPr>
          <w:rFonts w:ascii="Arial" w:hAnsi="Arial" w:cs="Arial"/>
          <w:sz w:val="24"/>
          <w:szCs w:val="24"/>
        </w:rPr>
        <w:t xml:space="preserve">Esparza Partida, acompañado por el Profesor José Antonio </w:t>
      </w:r>
      <w:proofErr w:type="spellStart"/>
      <w:r>
        <w:rPr>
          <w:rFonts w:ascii="Arial" w:hAnsi="Arial" w:cs="Arial"/>
          <w:sz w:val="24"/>
          <w:szCs w:val="24"/>
        </w:rPr>
        <w:t>Villacís</w:t>
      </w:r>
      <w:proofErr w:type="spellEnd"/>
      <w:r>
        <w:rPr>
          <w:rFonts w:ascii="Arial" w:hAnsi="Arial" w:cs="Arial"/>
          <w:sz w:val="24"/>
          <w:szCs w:val="24"/>
        </w:rPr>
        <w:t xml:space="preserve"> Sosa, quien es cronista de esta ciudad hizo entrega del documento histórico al agente municipal.</w:t>
      </w:r>
    </w:p>
    <w:p w:rsidR="001F327A" w:rsidRPr="005F4CA5" w:rsidRDefault="001F327A" w:rsidP="001F327A">
      <w:pPr>
        <w:jc w:val="both"/>
        <w:rPr>
          <w:rFonts w:ascii="Arial" w:hAnsi="Arial" w:cs="Arial"/>
          <w:sz w:val="24"/>
          <w:szCs w:val="24"/>
        </w:rPr>
      </w:pPr>
      <w:r>
        <w:rPr>
          <w:rFonts w:ascii="Arial" w:hAnsi="Arial" w:cs="Arial"/>
          <w:sz w:val="24"/>
          <w:szCs w:val="24"/>
        </w:rPr>
        <w:t>Se sabe que a lo largo del tiempo no se había realizado la entrega de un documento que contenga la historia de las comunidades que pertenecen al municipio de Cocula, es por ello, que la administración que encabeza Esparza Partida continúa recorriendo cada rincón haciéndoles saber a las delegaciones que también son parte de Cocula.</w:t>
      </w:r>
    </w:p>
    <w:p w:rsidR="001F327A" w:rsidRPr="001F327A" w:rsidRDefault="00464FD7" w:rsidP="001F327A">
      <w:pPr>
        <w:rPr>
          <w:rFonts w:ascii="Arial" w:hAnsi="Arial" w:cs="Arial"/>
          <w:sz w:val="24"/>
          <w:szCs w:val="24"/>
        </w:rPr>
      </w:pPr>
      <w:bookmarkStart w:id="0" w:name="_GoBack"/>
      <w:bookmarkEnd w:id="0"/>
      <w:r>
        <w:rPr>
          <w:rFonts w:ascii="Arial" w:hAnsi="Arial" w:cs="Arial"/>
          <w:b/>
          <w:noProof/>
          <w:sz w:val="24"/>
          <w:szCs w:val="24"/>
          <w:lang w:eastAsia="es-MX"/>
        </w:rPr>
        <w:drawing>
          <wp:anchor distT="0" distB="0" distL="114300" distR="114300" simplePos="0" relativeHeight="251659264" behindDoc="1" locked="0" layoutInCell="1" allowOverlap="1" wp14:anchorId="37AB4131" wp14:editId="3FF0C26D">
            <wp:simplePos x="0" y="0"/>
            <wp:positionH relativeFrom="column">
              <wp:posOffset>3368040</wp:posOffset>
            </wp:positionH>
            <wp:positionV relativeFrom="paragraph">
              <wp:posOffset>598170</wp:posOffset>
            </wp:positionV>
            <wp:extent cx="2724150" cy="1819275"/>
            <wp:effectExtent l="0" t="0" r="0" b="9525"/>
            <wp:wrapTight wrapText="bothSides">
              <wp:wrapPolygon edited="0">
                <wp:start x="0" y="0"/>
                <wp:lineTo x="0" y="21487"/>
                <wp:lineTo x="21449" y="21487"/>
                <wp:lineTo x="21449" y="0"/>
                <wp:lineTo x="0" y="0"/>
              </wp:wrapPolygon>
            </wp:wrapTight>
            <wp:docPr id="2" name="Imagen 2" descr="C:\Users\user\AppData\Local\Microsoft\Windows\INetCache\Content.Word\DSC03568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03568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24150" cy="18192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0B6AD4D3" wp14:editId="1C736484">
            <wp:simplePos x="0" y="0"/>
            <wp:positionH relativeFrom="margin">
              <wp:align>left</wp:align>
            </wp:positionH>
            <wp:positionV relativeFrom="paragraph">
              <wp:posOffset>379095</wp:posOffset>
            </wp:positionV>
            <wp:extent cx="3028950" cy="2019300"/>
            <wp:effectExtent l="0" t="0" r="0" b="0"/>
            <wp:wrapTight wrapText="bothSides">
              <wp:wrapPolygon edited="0">
                <wp:start x="0" y="0"/>
                <wp:lineTo x="0" y="21396"/>
                <wp:lineTo x="21464" y="21396"/>
                <wp:lineTo x="21464" y="0"/>
                <wp:lineTo x="0" y="0"/>
              </wp:wrapPolygon>
            </wp:wrapTight>
            <wp:docPr id="1" name="Imagen 1" descr="C:\Users\user\AppData\Local\Microsoft\Windows\INetCache\Content.Word\DSC03565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03565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28950" cy="2019300"/>
                    </a:xfrm>
                    <a:prstGeom prst="rect">
                      <a:avLst/>
                    </a:prstGeom>
                    <a:noFill/>
                    <a:ln>
                      <a:noFill/>
                    </a:ln>
                  </pic:spPr>
                </pic:pic>
              </a:graphicData>
            </a:graphic>
          </wp:anchor>
        </w:drawing>
      </w:r>
    </w:p>
    <w:sectPr w:rsidR="001F327A" w:rsidRPr="001F327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7A"/>
    <w:rsid w:val="001F327A"/>
    <w:rsid w:val="00464FD7"/>
    <w:rsid w:val="00BC69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F1F211-7524-42A1-AFF0-D3247B60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1061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2020-01-06T20:32:00Z</dcterms:created>
  <dcterms:modified xsi:type="dcterms:W3CDTF">2020-01-06T20:32:00Z</dcterms:modified>
</cp:coreProperties>
</file>