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F26" w:rsidRDefault="00A51F26" w:rsidP="00A51F26">
      <w:pPr>
        <w:spacing w:line="360" w:lineRule="auto"/>
        <w:jc w:val="center"/>
        <w:rPr>
          <w:rStyle w:val="nfasis"/>
          <w:rFonts w:ascii="Arial" w:hAnsi="Arial" w:cs="Arial"/>
          <w:i w:val="0"/>
          <w:color w:val="404040"/>
          <w:sz w:val="24"/>
          <w:szCs w:val="24"/>
          <w:shd w:val="clear" w:color="auto" w:fill="FFFFFF"/>
        </w:rPr>
      </w:pPr>
      <w:r>
        <w:rPr>
          <w:rStyle w:val="nfasis"/>
          <w:rFonts w:ascii="Arial" w:hAnsi="Arial" w:cs="Arial"/>
          <w:i w:val="0"/>
          <w:color w:val="404040"/>
          <w:sz w:val="24"/>
          <w:szCs w:val="24"/>
          <w:shd w:val="clear" w:color="auto" w:fill="FFFFFF"/>
        </w:rPr>
        <w:t>COCULA; SEDE DE LA CAPACITACIÓN DE REGIDORES Y DIRECTORES DE DEPORTES DE LA REGIÓN LAGUNAS</w:t>
      </w:r>
    </w:p>
    <w:p w:rsidR="006F5244" w:rsidRPr="004C2E68" w:rsidRDefault="00E8327F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Style w:val="nfasis"/>
          <w:rFonts w:ascii="Arial" w:hAnsi="Arial" w:cs="Arial"/>
          <w:i w:val="0"/>
          <w:color w:val="404040"/>
          <w:sz w:val="24"/>
          <w:szCs w:val="24"/>
          <w:shd w:val="clear" w:color="auto" w:fill="FFFFFF"/>
        </w:rPr>
        <w:t>La mañana del pasado</w:t>
      </w:r>
      <w:r w:rsidR="006F5244" w:rsidRPr="004C2E68">
        <w:rPr>
          <w:rStyle w:val="nfasis"/>
          <w:rFonts w:ascii="Arial" w:hAnsi="Arial" w:cs="Arial"/>
          <w:i w:val="0"/>
          <w:color w:val="404040"/>
          <w:sz w:val="24"/>
          <w:szCs w:val="24"/>
          <w:shd w:val="clear" w:color="auto" w:fill="FFFFFF"/>
        </w:rPr>
        <w:t xml:space="preserve"> 21 de marzo, personal del CODE Jalisco (</w:t>
      </w:r>
      <w:r w:rsidR="006F524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Consejo Estatal para el Fomento Deportivo) se reunió con las autoridades de nuestro municipio con la intención de capacitar a los directores y coordinadores de</w:t>
      </w:r>
      <w:r w:rsidR="005C4B8A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l</w:t>
      </w:r>
      <w:r w:rsidR="006F524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deporte de la Región 11 Lagunas.</w:t>
      </w:r>
    </w:p>
    <w:p w:rsidR="005C4B8A" w:rsidRPr="004C2E68" w:rsidRDefault="005C4B8A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La </w:t>
      </w:r>
      <w:r w:rsidR="009121DD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conferencia fue desarrollada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por </w:t>
      </w:r>
      <w:r w:rsidR="009121DD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Gustavo F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ong Patiño</w:t>
      </w:r>
      <w:r w:rsidR="009121DD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Director de Deportes Municipal, Mario Reynoso Director de Capacitación CODE, David Lona Reyes Director de Centros Deportivos Municipales, Arturo Rosales Casillas Director de Desarrollo Deportivo y Luis Gerardo Ibarra Nuño Director de Deportes del Municipio de Cocula. </w:t>
      </w:r>
    </w:p>
    <w:p w:rsidR="009121DD" w:rsidRPr="004C2E68" w:rsidRDefault="009121DD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En la asamblea de capacitación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los puntos centrales a tratar fueron: el contexto de la industria deportiva, la administración pública y gestión de recursos en materia de deporte.</w:t>
      </w:r>
    </w:p>
    <w:p w:rsidR="009121DD" w:rsidRPr="004C2E68" w:rsidRDefault="00C14D3F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Lo que se pretende impulsar en la Región 11 Lagunas por parte del Consejo Estatal para el Fomento Deportivo, es estructurar estrategias que permitan </w:t>
      </w:r>
      <w:r w:rsidR="00C42A1B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obtener 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unidades deportivas autofinanciables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ya que se argumenta que el presupuesto federal </w:t>
      </w:r>
      <w:r w:rsidR="00C42A1B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fue reducido en el ámbito </w:t>
      </w:r>
      <w:r w:rsidR="00E8327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deportivo. Para cumplir con éste propósito, las autoridades correspondientes, estructuran </w:t>
      </w:r>
      <w:r w:rsidR="00F51F88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un plan 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de trabajo para poder emplearlo</w:t>
      </w:r>
      <w:r w:rsidR="00F51F88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inicialmente en 80 municipios.</w:t>
      </w:r>
    </w:p>
    <w:p w:rsidR="00BE03BB" w:rsidRPr="004C2E68" w:rsidRDefault="00C42A1B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Para el Gobernador del Estado Mtro. Enrique Alfaro Ramírez, es prioridad llevar el deporte al interior del Estado</w:t>
      </w:r>
      <w:r w:rsidR="00E8327F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por tal motivo </w:t>
      </w:r>
      <w:r w:rsidR="00BE03BB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se crearán 5 centros deportivos</w:t>
      </w:r>
      <w:r w:rsidR="00E8327F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regionales</w:t>
      </w:r>
      <w:r w:rsidR="00BE03BB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alto rendimiento en Jalisco. </w:t>
      </w:r>
    </w:p>
    <w:p w:rsidR="00F51F88" w:rsidRPr="004C2E68" w:rsidRDefault="005121C4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Por su parte Director de Deportes Municipal expuso que </w:t>
      </w:r>
      <w:r w:rsidR="00BE03BB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Jalisco es uno de los estados con mayor número de centros de activación física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por ello se ha tomado como una prioridad ésta actividad, ya que el deporte permite unir personas sin distinción alguna. </w:t>
      </w:r>
      <w:r w:rsidR="006E5A57">
        <w:rPr>
          <w:rFonts w:ascii="Arial" w:hAnsi="Arial" w:cs="Arial"/>
          <w:color w:val="222222"/>
          <w:sz w:val="24"/>
          <w:szCs w:val="24"/>
          <w:shd w:val="clear" w:color="auto" w:fill="FFFFFF"/>
        </w:rPr>
        <w:t>Así mismo, expuso</w:t>
      </w:r>
      <w:r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que mu</w:t>
      </w:r>
      <w:r w:rsidR="00F51F88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chas de las unidades deportivas están abandonadas por la falta de organización, reglamento y metodología de trabajo dentro de ellas.</w:t>
      </w:r>
    </w:p>
    <w:p w:rsidR="005121C4" w:rsidRPr="004C2E68" w:rsidRDefault="00995B86" w:rsidP="004C2E68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Style w:val="nfasis"/>
          <w:rFonts w:ascii="Arial" w:hAnsi="Arial" w:cs="Arial"/>
          <w:i w:val="0"/>
          <w:noProof/>
          <w:color w:val="404040"/>
          <w:sz w:val="24"/>
          <w:szCs w:val="24"/>
          <w:shd w:val="clear" w:color="auto" w:fill="FFFFFF"/>
          <w:lang w:eastAsia="es-MX"/>
        </w:rPr>
        <w:lastRenderedPageBreak/>
        <w:drawing>
          <wp:anchor distT="0" distB="0" distL="114300" distR="114300" simplePos="0" relativeHeight="251660288" behindDoc="1" locked="0" layoutInCell="1" allowOverlap="1" wp14:anchorId="0D4398E8" wp14:editId="754DC02A">
            <wp:simplePos x="0" y="0"/>
            <wp:positionH relativeFrom="margin">
              <wp:posOffset>-152400</wp:posOffset>
            </wp:positionH>
            <wp:positionV relativeFrom="paragraph">
              <wp:posOffset>1406525</wp:posOffset>
            </wp:positionV>
            <wp:extent cx="1971675" cy="1311910"/>
            <wp:effectExtent l="0" t="0" r="9525" b="2540"/>
            <wp:wrapTight wrapText="bothSides">
              <wp:wrapPolygon edited="0">
                <wp:start x="0" y="0"/>
                <wp:lineTo x="0" y="21328"/>
                <wp:lineTo x="21496" y="21328"/>
                <wp:lineTo x="21496" y="0"/>
                <wp:lineTo x="0" y="0"/>
              </wp:wrapPolygon>
            </wp:wrapTight>
            <wp:docPr id="3" name="Imagen 3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>Cabe mencionar que actualmente se cuentan con 42 discip</w:t>
      </w:r>
      <w:r w:rsidR="006E5A57">
        <w:rPr>
          <w:rFonts w:ascii="Arial" w:hAnsi="Arial" w:cs="Arial"/>
          <w:color w:val="222222"/>
          <w:sz w:val="24"/>
          <w:szCs w:val="24"/>
          <w:shd w:val="clear" w:color="auto" w:fill="FFFFFF"/>
        </w:rPr>
        <w:t>linas deportivas a las cuales</w:t>
      </w:r>
      <w:r w:rsidR="005121C4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recientemente se sumaron la charrería, el surf, el basquetbol de tercias y el break dance</w:t>
      </w:r>
      <w:r w:rsidR="004C2E68" w:rsidRPr="004C2E6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  <w:r w:rsidR="006E5A5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Una de las metas del CODE, es involucrar a los niños, jóvenes y adultos que son ajenos al deporte, incitarles a practicar alguna de ellas con la finalidad de mantener vivo el deporte. </w:t>
      </w:r>
    </w:p>
    <w:p w:rsidR="00BE03BB" w:rsidRDefault="00995B86" w:rsidP="004C03D8">
      <w:pPr>
        <w:jc w:val="both"/>
        <w:rPr>
          <w:rFonts w:ascii="Arial" w:hAnsi="Arial" w:cs="Arial"/>
          <w:color w:val="222222"/>
          <w:shd w:val="clear" w:color="auto" w:fill="FFFFFF"/>
        </w:rPr>
      </w:pPr>
      <w:bookmarkStart w:id="0" w:name="_GoBack"/>
      <w:r>
        <w:rPr>
          <w:rStyle w:val="nfasis"/>
          <w:rFonts w:ascii="Arial" w:hAnsi="Arial" w:cs="Arial"/>
          <w:i w:val="0"/>
          <w:noProof/>
          <w:color w:val="404040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61312" behindDoc="1" locked="0" layoutInCell="1" allowOverlap="1" wp14:anchorId="1932B6AB" wp14:editId="499681C8">
            <wp:simplePos x="0" y="0"/>
            <wp:positionH relativeFrom="column">
              <wp:posOffset>377190</wp:posOffset>
            </wp:positionH>
            <wp:positionV relativeFrom="paragraph">
              <wp:posOffset>1814195</wp:posOffset>
            </wp:positionV>
            <wp:extent cx="204597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318" y="21449"/>
                <wp:lineTo x="21318" y="0"/>
                <wp:lineTo x="0" y="0"/>
              </wp:wrapPolygon>
            </wp:wrapTight>
            <wp:docPr id="4" name="Imagen 4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Style w:val="nfasis"/>
          <w:rFonts w:ascii="Arial" w:hAnsi="Arial" w:cs="Arial"/>
          <w:i w:val="0"/>
          <w:noProof/>
          <w:color w:val="404040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60E5A734" wp14:editId="654C659B">
            <wp:simplePos x="0" y="0"/>
            <wp:positionH relativeFrom="column">
              <wp:posOffset>4425315</wp:posOffset>
            </wp:positionH>
            <wp:positionV relativeFrom="paragraph">
              <wp:posOffset>417830</wp:posOffset>
            </wp:positionV>
            <wp:extent cx="1905000" cy="1267460"/>
            <wp:effectExtent l="0" t="0" r="0" b="8890"/>
            <wp:wrapTight wrapText="bothSides">
              <wp:wrapPolygon edited="0">
                <wp:start x="0" y="0"/>
                <wp:lineTo x="0" y="21427"/>
                <wp:lineTo x="21384" y="21427"/>
                <wp:lineTo x="21384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nfasis"/>
          <w:rFonts w:ascii="Arial" w:hAnsi="Arial" w:cs="Arial"/>
          <w:i w:val="0"/>
          <w:noProof/>
          <w:color w:val="404040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C89EE81" wp14:editId="728F895A">
            <wp:simplePos x="0" y="0"/>
            <wp:positionH relativeFrom="column">
              <wp:posOffset>2225040</wp:posOffset>
            </wp:positionH>
            <wp:positionV relativeFrom="paragraph">
              <wp:posOffset>144780</wp:posOffset>
            </wp:positionV>
            <wp:extent cx="187452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293" y="21435"/>
                <wp:lineTo x="21293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03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8F"/>
    <w:rsid w:val="000433E8"/>
    <w:rsid w:val="003401E3"/>
    <w:rsid w:val="004C03D8"/>
    <w:rsid w:val="004C2E68"/>
    <w:rsid w:val="005121C4"/>
    <w:rsid w:val="005C4B8A"/>
    <w:rsid w:val="006E5A57"/>
    <w:rsid w:val="006F5244"/>
    <w:rsid w:val="009121DD"/>
    <w:rsid w:val="00995B86"/>
    <w:rsid w:val="00A51F26"/>
    <w:rsid w:val="00BE03BB"/>
    <w:rsid w:val="00C14D3F"/>
    <w:rsid w:val="00C42A1B"/>
    <w:rsid w:val="00E60654"/>
    <w:rsid w:val="00E8327F"/>
    <w:rsid w:val="00F51F88"/>
    <w:rsid w:val="00FA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1228E-750E-447C-BF84-6414BFE6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3401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2019-04-02T18:45:00Z</dcterms:created>
  <dcterms:modified xsi:type="dcterms:W3CDTF">2019-04-02T18:45:00Z</dcterms:modified>
</cp:coreProperties>
</file>