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3B4" w:rsidRPr="00897EFA" w:rsidRDefault="0041730E" w:rsidP="00897EFA">
      <w:pPr>
        <w:jc w:val="center"/>
        <w:rPr>
          <w:rFonts w:ascii="Arial" w:hAnsi="Arial" w:cs="Arial"/>
          <w:b/>
          <w:sz w:val="24"/>
          <w:szCs w:val="24"/>
        </w:rPr>
      </w:pPr>
      <w:r w:rsidRPr="00897EFA">
        <w:rPr>
          <w:rFonts w:ascii="Arial" w:hAnsi="Arial" w:cs="Arial"/>
          <w:b/>
          <w:sz w:val="24"/>
          <w:szCs w:val="24"/>
        </w:rPr>
        <w:t>San Nicolás de Acuña, Cabecera Municipal por un día</w:t>
      </w:r>
    </w:p>
    <w:p w:rsidR="0041730E" w:rsidRDefault="0041730E" w:rsidP="00897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personalidades que encabezan la administración del Gobierno Municipal de Cocula 2018-2021, se trasladaron a una de sus 19 comunidades para convertirlo en Cabecera Municipal.</w:t>
      </w:r>
    </w:p>
    <w:p w:rsidR="0041730E" w:rsidRDefault="0041730E" w:rsidP="00897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 Nicolás de Acuña, fue la primera comunidad beneficiada con dicho proyecto, debido al marco de sus fiestas patronales.</w:t>
      </w:r>
    </w:p>
    <w:p w:rsidR="0041730E" w:rsidRPr="00897EFA" w:rsidRDefault="0041730E" w:rsidP="00897EFA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evento estuvo conformado por una sesión solemne en la que el Presidente Municipal</w:t>
      </w:r>
      <w:r w:rsidR="007240D8">
        <w:rPr>
          <w:rFonts w:ascii="Arial" w:hAnsi="Arial" w:cs="Arial"/>
          <w:sz w:val="24"/>
          <w:szCs w:val="24"/>
        </w:rPr>
        <w:t>, L.C.P. Miguel de Jesús Esparza Partida</w:t>
      </w:r>
      <w:r>
        <w:rPr>
          <w:rFonts w:ascii="Arial" w:hAnsi="Arial" w:cs="Arial"/>
          <w:sz w:val="24"/>
          <w:szCs w:val="24"/>
        </w:rPr>
        <w:t xml:space="preserve"> expresó su </w:t>
      </w:r>
      <w:r w:rsidR="007240D8">
        <w:rPr>
          <w:rFonts w:ascii="Arial" w:hAnsi="Arial" w:cs="Arial"/>
          <w:sz w:val="24"/>
          <w:szCs w:val="24"/>
        </w:rPr>
        <w:t>satisfacción</w:t>
      </w:r>
      <w:r>
        <w:rPr>
          <w:rFonts w:ascii="Arial" w:hAnsi="Arial" w:cs="Arial"/>
          <w:sz w:val="24"/>
          <w:szCs w:val="24"/>
        </w:rPr>
        <w:t xml:space="preserve"> mencionando que: </w:t>
      </w:r>
      <w:r w:rsidRPr="00897EFA">
        <w:rPr>
          <w:rFonts w:ascii="Arial" w:hAnsi="Arial" w:cs="Arial"/>
          <w:i/>
          <w:sz w:val="24"/>
          <w:szCs w:val="24"/>
        </w:rPr>
        <w:t xml:space="preserve">“Para mí es un orgullo encabezar este proyecto </w:t>
      </w:r>
      <w:r w:rsidR="007240D8" w:rsidRPr="00897EFA">
        <w:rPr>
          <w:rFonts w:ascii="Arial" w:hAnsi="Arial" w:cs="Arial"/>
          <w:i/>
          <w:sz w:val="24"/>
          <w:szCs w:val="24"/>
        </w:rPr>
        <w:t xml:space="preserve">llevado a cabo </w:t>
      </w:r>
      <w:r w:rsidRPr="00897EFA">
        <w:rPr>
          <w:rFonts w:ascii="Arial" w:hAnsi="Arial" w:cs="Arial"/>
          <w:i/>
          <w:sz w:val="24"/>
          <w:szCs w:val="24"/>
        </w:rPr>
        <w:t>por prime</w:t>
      </w:r>
      <w:r w:rsidR="007240D8" w:rsidRPr="00897EFA">
        <w:rPr>
          <w:rFonts w:ascii="Arial" w:hAnsi="Arial" w:cs="Arial"/>
          <w:i/>
          <w:sz w:val="24"/>
          <w:szCs w:val="24"/>
        </w:rPr>
        <w:t xml:space="preserve">ra vez en la historia de Cocula, </w:t>
      </w:r>
      <w:r w:rsidRPr="00897EFA">
        <w:rPr>
          <w:rFonts w:ascii="Arial" w:hAnsi="Arial" w:cs="Arial"/>
          <w:i/>
          <w:sz w:val="24"/>
          <w:szCs w:val="24"/>
        </w:rPr>
        <w:t>con la importancia de que todas nuestras comunidades se sientan unidas y sobre todo, se sientan parte de nosotros”.</w:t>
      </w:r>
    </w:p>
    <w:p w:rsidR="0041730E" w:rsidRDefault="0041730E" w:rsidP="00897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plato fuerte de la noche, fue la emotiva entrega de un documento histórico que plasma la historia de San Nicolás de Acuña, obra inédita del cronista Coculense, el Maestro </w:t>
      </w:r>
      <w:r w:rsidR="00E5538D">
        <w:rPr>
          <w:rFonts w:ascii="Arial" w:hAnsi="Arial" w:cs="Arial"/>
          <w:sz w:val="24"/>
          <w:szCs w:val="24"/>
        </w:rPr>
        <w:t xml:space="preserve">José </w:t>
      </w:r>
      <w:r>
        <w:rPr>
          <w:rFonts w:ascii="Arial" w:hAnsi="Arial" w:cs="Arial"/>
          <w:sz w:val="24"/>
          <w:szCs w:val="24"/>
        </w:rPr>
        <w:t xml:space="preserve">Antonio </w:t>
      </w:r>
      <w:proofErr w:type="spellStart"/>
      <w:r>
        <w:rPr>
          <w:rFonts w:ascii="Arial" w:hAnsi="Arial" w:cs="Arial"/>
          <w:sz w:val="24"/>
          <w:szCs w:val="24"/>
        </w:rPr>
        <w:t>Villacís</w:t>
      </w:r>
      <w:proofErr w:type="spellEnd"/>
      <w:r>
        <w:rPr>
          <w:rFonts w:ascii="Arial" w:hAnsi="Arial" w:cs="Arial"/>
          <w:sz w:val="24"/>
          <w:szCs w:val="24"/>
        </w:rPr>
        <w:t xml:space="preserve"> Sosa.</w:t>
      </w:r>
    </w:p>
    <w:p w:rsidR="0041730E" w:rsidRDefault="0041730E" w:rsidP="00897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Antes de hacer la entrega formal, el autor del libro se mostró contento de compartir la obra a la </w:t>
      </w:r>
      <w:r w:rsidR="007240D8">
        <w:rPr>
          <w:rFonts w:ascii="Arial" w:hAnsi="Arial" w:cs="Arial"/>
          <w:sz w:val="24"/>
          <w:szCs w:val="24"/>
        </w:rPr>
        <w:t>que tanto tiempo le ha</w:t>
      </w:r>
      <w:r>
        <w:rPr>
          <w:rFonts w:ascii="Arial" w:hAnsi="Arial" w:cs="Arial"/>
          <w:sz w:val="24"/>
          <w:szCs w:val="24"/>
        </w:rPr>
        <w:t xml:space="preserve"> dedicado, con el esfuerzo de su conocimiento y con el fin de resaltar la historia que nos identifica y nos reconoce.</w:t>
      </w:r>
    </w:p>
    <w:p w:rsidR="005E04EF" w:rsidRDefault="005E04EF" w:rsidP="00897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entrega de la obra “Apuntes sobre la historia de San Nicolás de Acuña”, fue puesta en manos de la Delegada de la comunidad, la Ciudadana María Victoria Aguirre Aguilar.</w:t>
      </w:r>
    </w:p>
    <w:p w:rsidR="007240D8" w:rsidRPr="006F4C03" w:rsidRDefault="0040780D" w:rsidP="00897EFA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49740EB" wp14:editId="19A25D20">
            <wp:simplePos x="0" y="0"/>
            <wp:positionH relativeFrom="margin">
              <wp:align>left</wp:align>
            </wp:positionH>
            <wp:positionV relativeFrom="paragraph">
              <wp:posOffset>997585</wp:posOffset>
            </wp:positionV>
            <wp:extent cx="204787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500" y="21449"/>
                <wp:lineTo x="21500" y="0"/>
                <wp:lineTo x="0" y="0"/>
              </wp:wrapPolygon>
            </wp:wrapTight>
            <wp:docPr id="1" name="Imagen 1" descr="C:\Users\user\AppData\Local\Microsoft\Windows\INetCache\Content.Word\DSC_0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1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9E0F981" wp14:editId="56D0AF9D">
            <wp:simplePos x="0" y="0"/>
            <wp:positionH relativeFrom="column">
              <wp:posOffset>2834640</wp:posOffset>
            </wp:positionH>
            <wp:positionV relativeFrom="paragraph">
              <wp:posOffset>930910</wp:posOffset>
            </wp:positionV>
            <wp:extent cx="2000250" cy="1333500"/>
            <wp:effectExtent l="0" t="0" r="0" b="0"/>
            <wp:wrapTight wrapText="bothSides">
              <wp:wrapPolygon edited="0">
                <wp:start x="0" y="0"/>
                <wp:lineTo x="0" y="21291"/>
                <wp:lineTo x="21394" y="21291"/>
                <wp:lineTo x="21394" y="0"/>
                <wp:lineTo x="0" y="0"/>
              </wp:wrapPolygon>
            </wp:wrapTight>
            <wp:docPr id="2" name="Imagen 2" descr="C:\Users\user\AppData\Local\Microsoft\Windows\INetCache\Content.Word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40D8">
        <w:rPr>
          <w:rFonts w:ascii="Arial" w:hAnsi="Arial" w:cs="Arial"/>
          <w:sz w:val="24"/>
          <w:szCs w:val="24"/>
        </w:rPr>
        <w:t>Entre aplausos y emoción, los habitantes</w:t>
      </w:r>
      <w:r w:rsidR="008E2E36">
        <w:rPr>
          <w:rFonts w:ascii="Arial" w:hAnsi="Arial" w:cs="Arial"/>
          <w:sz w:val="24"/>
          <w:szCs w:val="24"/>
        </w:rPr>
        <w:t xml:space="preserve"> y personalidades distinguidas</w:t>
      </w:r>
      <w:r w:rsidR="007240D8">
        <w:rPr>
          <w:rFonts w:ascii="Arial" w:hAnsi="Arial" w:cs="Arial"/>
          <w:sz w:val="24"/>
          <w:szCs w:val="24"/>
        </w:rPr>
        <w:t xml:space="preserve"> de la comunidad formaron parte de tan célebre conmemoración, en la plaza principal, presidida por los tres poderes políticos de Cocula.</w:t>
      </w:r>
    </w:p>
    <w:sectPr w:rsidR="007240D8" w:rsidRPr="006F4C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03"/>
    <w:rsid w:val="0040780D"/>
    <w:rsid w:val="0041730E"/>
    <w:rsid w:val="005E04EF"/>
    <w:rsid w:val="006F4C03"/>
    <w:rsid w:val="007240D8"/>
    <w:rsid w:val="00897EFA"/>
    <w:rsid w:val="008E2E36"/>
    <w:rsid w:val="00986442"/>
    <w:rsid w:val="00A32C00"/>
    <w:rsid w:val="00E5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74846-3935-4AE7-B881-9D28A91B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2019-07-02T18:49:00Z</dcterms:created>
  <dcterms:modified xsi:type="dcterms:W3CDTF">2019-07-02T18:49:00Z</dcterms:modified>
</cp:coreProperties>
</file>