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848" w:rsidRDefault="007A2B6B" w:rsidP="007A2B6B">
      <w:pPr>
        <w:jc w:val="center"/>
        <w:rPr>
          <w:rFonts w:ascii="Arial" w:hAnsi="Arial" w:cs="Arial"/>
          <w:b/>
          <w:sz w:val="24"/>
          <w:szCs w:val="24"/>
        </w:rPr>
      </w:pPr>
      <w:r>
        <w:rPr>
          <w:rFonts w:ascii="Arial" w:hAnsi="Arial" w:cs="Arial"/>
          <w:b/>
          <w:sz w:val="24"/>
          <w:szCs w:val="24"/>
        </w:rPr>
        <w:t>DIF COCULA ENTREGA BECAS FORMATIVAS A GRUPOS DE DESARROLLO COMUNITARIO</w:t>
      </w:r>
    </w:p>
    <w:p w:rsidR="007A2B6B" w:rsidRDefault="008D6D7B" w:rsidP="0040641B">
      <w:pPr>
        <w:jc w:val="both"/>
        <w:rPr>
          <w:rFonts w:ascii="Arial" w:hAnsi="Arial" w:cs="Arial"/>
          <w:sz w:val="24"/>
          <w:szCs w:val="24"/>
        </w:rPr>
      </w:pPr>
      <w:r>
        <w:rPr>
          <w:rFonts w:ascii="Arial" w:hAnsi="Arial" w:cs="Arial"/>
          <w:sz w:val="24"/>
          <w:szCs w:val="24"/>
        </w:rPr>
        <w:t>El</w:t>
      </w:r>
      <w:r w:rsidR="0040641B">
        <w:rPr>
          <w:rFonts w:ascii="Arial" w:hAnsi="Arial" w:cs="Arial"/>
          <w:sz w:val="24"/>
          <w:szCs w:val="24"/>
        </w:rPr>
        <w:t xml:space="preserve"> Sistema para el Desarrollo Integral de las Familias de Cocula, que preside la Doctora María Concepción Castillo Buenrostro, el pasado 11 de noviembre realizó la entrega de 36 becas formativas, recurso que llegó del DIF Jalisco, a través del Programa de Desarrollo Comunitario para los grupos de las comunidades de San Nicolás de Acuña, </w:t>
      </w:r>
      <w:proofErr w:type="spellStart"/>
      <w:r w:rsidR="0040641B">
        <w:rPr>
          <w:rFonts w:ascii="Arial" w:hAnsi="Arial" w:cs="Arial"/>
          <w:sz w:val="24"/>
          <w:szCs w:val="24"/>
        </w:rPr>
        <w:t>Camajapa</w:t>
      </w:r>
      <w:proofErr w:type="spellEnd"/>
      <w:r w:rsidR="0040641B">
        <w:rPr>
          <w:rFonts w:ascii="Arial" w:hAnsi="Arial" w:cs="Arial"/>
          <w:sz w:val="24"/>
          <w:szCs w:val="24"/>
        </w:rPr>
        <w:t xml:space="preserve"> y El </w:t>
      </w:r>
      <w:proofErr w:type="spellStart"/>
      <w:r w:rsidR="0040641B">
        <w:rPr>
          <w:rFonts w:ascii="Arial" w:hAnsi="Arial" w:cs="Arial"/>
          <w:sz w:val="24"/>
          <w:szCs w:val="24"/>
        </w:rPr>
        <w:t>Chivatillo</w:t>
      </w:r>
      <w:proofErr w:type="spellEnd"/>
      <w:r w:rsidR="0040641B">
        <w:rPr>
          <w:rFonts w:ascii="Arial" w:hAnsi="Arial" w:cs="Arial"/>
          <w:sz w:val="24"/>
          <w:szCs w:val="24"/>
        </w:rPr>
        <w:t>.</w:t>
      </w:r>
    </w:p>
    <w:p w:rsidR="0040641B" w:rsidRDefault="0040641B" w:rsidP="0040641B">
      <w:pPr>
        <w:jc w:val="both"/>
        <w:rPr>
          <w:rFonts w:ascii="Arial" w:hAnsi="Arial" w:cs="Arial"/>
          <w:sz w:val="24"/>
          <w:szCs w:val="24"/>
        </w:rPr>
      </w:pPr>
      <w:r>
        <w:rPr>
          <w:rFonts w:ascii="Arial" w:hAnsi="Arial" w:cs="Arial"/>
          <w:sz w:val="24"/>
          <w:szCs w:val="24"/>
        </w:rPr>
        <w:t>El objetivo de recibir este apoyo es para que las beneficiarias después de formar parte de un curso de capacitación, puedan iniciar un proyecto productivo, generando fuentes de empleo y mejorando su economía.</w:t>
      </w:r>
    </w:p>
    <w:p w:rsidR="0040641B" w:rsidRDefault="0040641B" w:rsidP="0040641B">
      <w:pPr>
        <w:jc w:val="both"/>
        <w:rPr>
          <w:rFonts w:ascii="Arial" w:hAnsi="Arial" w:cs="Arial"/>
          <w:sz w:val="24"/>
          <w:szCs w:val="24"/>
        </w:rPr>
      </w:pPr>
      <w:r>
        <w:rPr>
          <w:rFonts w:ascii="Arial" w:hAnsi="Arial" w:cs="Arial"/>
          <w:sz w:val="24"/>
          <w:szCs w:val="24"/>
        </w:rPr>
        <w:t>Las 36 beneficiarias han recibido la cantidad de $5,000.00 mismos que los destinarán en la compra de material o equipo para inicia</w:t>
      </w:r>
      <w:r w:rsidR="00ED0229">
        <w:rPr>
          <w:rFonts w:ascii="Arial" w:hAnsi="Arial" w:cs="Arial"/>
          <w:sz w:val="24"/>
          <w:szCs w:val="24"/>
        </w:rPr>
        <w:t xml:space="preserve">r con sus respectivos proyectos, los cuales serán la creación de dos panaderías y una </w:t>
      </w:r>
      <w:proofErr w:type="spellStart"/>
      <w:r w:rsidR="00ED0229">
        <w:rPr>
          <w:rFonts w:ascii="Arial" w:hAnsi="Arial" w:cs="Arial"/>
          <w:sz w:val="24"/>
          <w:szCs w:val="24"/>
        </w:rPr>
        <w:t>tostadería</w:t>
      </w:r>
      <w:proofErr w:type="spellEnd"/>
      <w:r w:rsidR="00ED0229">
        <w:rPr>
          <w:rFonts w:ascii="Arial" w:hAnsi="Arial" w:cs="Arial"/>
          <w:sz w:val="24"/>
          <w:szCs w:val="24"/>
        </w:rPr>
        <w:t>.</w:t>
      </w:r>
    </w:p>
    <w:p w:rsidR="0040641B" w:rsidRDefault="0040641B" w:rsidP="0040641B">
      <w:pPr>
        <w:jc w:val="both"/>
        <w:rPr>
          <w:rFonts w:ascii="Arial" w:hAnsi="Arial" w:cs="Arial"/>
          <w:sz w:val="24"/>
          <w:szCs w:val="24"/>
        </w:rPr>
      </w:pPr>
      <w:r>
        <w:rPr>
          <w:rFonts w:ascii="Arial" w:hAnsi="Arial" w:cs="Arial"/>
          <w:sz w:val="24"/>
          <w:szCs w:val="24"/>
        </w:rPr>
        <w:t>La entrega se realizó en el auditorio del organismo asistencial de Cocula, encabez</w:t>
      </w:r>
      <w:r w:rsidR="00ED0229">
        <w:rPr>
          <w:rFonts w:ascii="Arial" w:hAnsi="Arial" w:cs="Arial"/>
          <w:sz w:val="24"/>
          <w:szCs w:val="24"/>
        </w:rPr>
        <w:t>ada por</w:t>
      </w:r>
      <w:r>
        <w:rPr>
          <w:rFonts w:ascii="Arial" w:hAnsi="Arial" w:cs="Arial"/>
          <w:sz w:val="24"/>
          <w:szCs w:val="24"/>
        </w:rPr>
        <w:t xml:space="preserve"> la Presidente María Concepción Castillo Buenrostro</w:t>
      </w:r>
      <w:r w:rsidR="00ED0229">
        <w:rPr>
          <w:rFonts w:ascii="Arial" w:hAnsi="Arial" w:cs="Arial"/>
          <w:sz w:val="24"/>
          <w:szCs w:val="24"/>
        </w:rPr>
        <w:t>, así como la D</w:t>
      </w:r>
      <w:r>
        <w:rPr>
          <w:rFonts w:ascii="Arial" w:hAnsi="Arial" w:cs="Arial"/>
          <w:sz w:val="24"/>
          <w:szCs w:val="24"/>
        </w:rPr>
        <w:t>irectora Yajaira Rodríguez Palomino.</w:t>
      </w:r>
    </w:p>
    <w:p w:rsidR="0040641B" w:rsidRPr="007A2B6B" w:rsidRDefault="00A112A0" w:rsidP="007A2B6B">
      <w:pPr>
        <w:rPr>
          <w:rFonts w:ascii="Arial" w:hAnsi="Arial" w:cs="Arial"/>
          <w:sz w:val="24"/>
          <w:szCs w:val="24"/>
        </w:rPr>
      </w:pPr>
      <w:bookmarkStart w:id="0" w:name="_GoBack"/>
      <w:bookmarkEnd w:id="0"/>
      <w:r>
        <w:rPr>
          <w:rFonts w:ascii="Arial" w:hAnsi="Arial" w:cs="Arial"/>
          <w:b/>
          <w:noProof/>
          <w:sz w:val="24"/>
          <w:szCs w:val="24"/>
          <w:lang w:eastAsia="es-MX"/>
        </w:rPr>
        <w:drawing>
          <wp:anchor distT="0" distB="0" distL="114300" distR="114300" simplePos="0" relativeHeight="251658240" behindDoc="1" locked="0" layoutInCell="1" allowOverlap="1" wp14:anchorId="71BF5668" wp14:editId="5462C094">
            <wp:simplePos x="0" y="0"/>
            <wp:positionH relativeFrom="column">
              <wp:posOffset>281940</wp:posOffset>
            </wp:positionH>
            <wp:positionV relativeFrom="paragraph">
              <wp:posOffset>214630</wp:posOffset>
            </wp:positionV>
            <wp:extent cx="3486150" cy="1962150"/>
            <wp:effectExtent l="0" t="0" r="0" b="0"/>
            <wp:wrapTight wrapText="bothSides">
              <wp:wrapPolygon edited="0">
                <wp:start x="0" y="0"/>
                <wp:lineTo x="0" y="21390"/>
                <wp:lineTo x="21482" y="21390"/>
                <wp:lineTo x="21482" y="0"/>
                <wp:lineTo x="0" y="0"/>
              </wp:wrapPolygon>
            </wp:wrapTight>
            <wp:docPr id="1" name="Imagen 1" descr="C:\Users\user\AppData\Local\Microsoft\Windows\INetCache\Content.Word\DSC09653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DSC09653 (Copia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486150" cy="1962150"/>
                    </a:xfrm>
                    <a:prstGeom prst="rect">
                      <a:avLst/>
                    </a:prstGeom>
                    <a:noFill/>
                    <a:ln>
                      <a:noFill/>
                    </a:ln>
                  </pic:spPr>
                </pic:pic>
              </a:graphicData>
            </a:graphic>
          </wp:anchor>
        </w:drawing>
      </w:r>
    </w:p>
    <w:sectPr w:rsidR="0040641B" w:rsidRPr="007A2B6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B6B"/>
    <w:rsid w:val="0040641B"/>
    <w:rsid w:val="007A2B6B"/>
    <w:rsid w:val="008C7848"/>
    <w:rsid w:val="008D6D7B"/>
    <w:rsid w:val="00A112A0"/>
    <w:rsid w:val="00ED02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380DB5-6D49-4FA9-800F-9D4A091CC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164</Words>
  <Characters>903</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2019-12-09T17:36:00Z</dcterms:created>
  <dcterms:modified xsi:type="dcterms:W3CDTF">2019-12-09T17:36:00Z</dcterms:modified>
</cp:coreProperties>
</file>