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7E" w:rsidRPr="00E5497E" w:rsidRDefault="00E5497E" w:rsidP="00E5497E">
      <w:pPr>
        <w:jc w:val="center"/>
        <w:rPr>
          <w:rFonts w:ascii="Arial" w:hAnsi="Arial" w:cs="Arial"/>
          <w:b/>
          <w:sz w:val="24"/>
          <w:szCs w:val="24"/>
        </w:rPr>
      </w:pPr>
      <w:r w:rsidRPr="00E5497E">
        <w:rPr>
          <w:rFonts w:ascii="Arial" w:hAnsi="Arial" w:cs="Arial"/>
          <w:b/>
          <w:sz w:val="24"/>
          <w:szCs w:val="24"/>
        </w:rPr>
        <w:t>SANTA MARÍA Y CAMAJAPA FUNGIERON COMO CABECERA MUNICIPAL POR UN DÍA</w:t>
      </w:r>
    </w:p>
    <w:p w:rsidR="005F4CA5" w:rsidRDefault="005F4CA5" w:rsidP="006A4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Generar el sentido de pertenencia en cada una de las comunidades ha sido el objetivo con el que se ha venido </w:t>
      </w:r>
      <w:r w:rsidR="003B1919">
        <w:rPr>
          <w:rFonts w:ascii="Arial" w:hAnsi="Arial" w:cs="Arial"/>
          <w:sz w:val="24"/>
          <w:szCs w:val="24"/>
        </w:rPr>
        <w:t>realizando</w:t>
      </w:r>
      <w:r>
        <w:rPr>
          <w:rFonts w:ascii="Arial" w:hAnsi="Arial" w:cs="Arial"/>
          <w:sz w:val="24"/>
          <w:szCs w:val="24"/>
        </w:rPr>
        <w:t xml:space="preserve"> el proyecto denominado “Cabecera Municipal por un día” que es dirigido por el Gobierno Municipal de Cocu</w:t>
      </w:r>
      <w:r w:rsidR="00E5497E">
        <w:rPr>
          <w:rFonts w:ascii="Arial" w:hAnsi="Arial" w:cs="Arial"/>
          <w:sz w:val="24"/>
          <w:szCs w:val="24"/>
        </w:rPr>
        <w:t>la gracias a la iniciativa del A</w:t>
      </w:r>
      <w:r>
        <w:rPr>
          <w:rFonts w:ascii="Arial" w:hAnsi="Arial" w:cs="Arial"/>
          <w:sz w:val="24"/>
          <w:szCs w:val="24"/>
        </w:rPr>
        <w:t xml:space="preserve">lcalde </w:t>
      </w:r>
      <w:r w:rsidR="00E5497E">
        <w:rPr>
          <w:rFonts w:ascii="Arial" w:hAnsi="Arial" w:cs="Arial"/>
          <w:sz w:val="24"/>
          <w:szCs w:val="24"/>
        </w:rPr>
        <w:t>Miguel de Jesús Esparza Partida</w:t>
      </w:r>
      <w:r>
        <w:rPr>
          <w:rFonts w:ascii="Arial" w:hAnsi="Arial" w:cs="Arial"/>
          <w:sz w:val="24"/>
          <w:szCs w:val="24"/>
        </w:rPr>
        <w:t>.</w:t>
      </w:r>
    </w:p>
    <w:p w:rsidR="00870194" w:rsidRDefault="00E5497E" w:rsidP="006A4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F4CA5">
        <w:rPr>
          <w:rFonts w:ascii="Arial" w:hAnsi="Arial" w:cs="Arial"/>
          <w:sz w:val="24"/>
          <w:szCs w:val="24"/>
        </w:rPr>
        <w:t>os comunidades del municipio</w:t>
      </w:r>
      <w:r>
        <w:rPr>
          <w:rFonts w:ascii="Arial" w:hAnsi="Arial" w:cs="Arial"/>
          <w:sz w:val="24"/>
          <w:szCs w:val="24"/>
        </w:rPr>
        <w:t>,</w:t>
      </w:r>
      <w:r w:rsidR="005F4CA5">
        <w:rPr>
          <w:rFonts w:ascii="Arial" w:hAnsi="Arial" w:cs="Arial"/>
          <w:sz w:val="24"/>
          <w:szCs w:val="24"/>
        </w:rPr>
        <w:t xml:space="preserve"> se engalanaron</w:t>
      </w:r>
      <w:r w:rsidR="006A48BA">
        <w:rPr>
          <w:rFonts w:ascii="Arial" w:hAnsi="Arial" w:cs="Arial"/>
          <w:sz w:val="24"/>
          <w:szCs w:val="24"/>
        </w:rPr>
        <w:t xml:space="preserve"> al llevar este título durante un</w:t>
      </w:r>
      <w:r>
        <w:rPr>
          <w:rFonts w:ascii="Arial" w:hAnsi="Arial" w:cs="Arial"/>
          <w:sz w:val="24"/>
          <w:szCs w:val="24"/>
        </w:rPr>
        <w:t xml:space="preserve"> día, realizando una Sesión Solemne de A</w:t>
      </w:r>
      <w:r w:rsidR="006A48BA">
        <w:rPr>
          <w:rFonts w:ascii="Arial" w:hAnsi="Arial" w:cs="Arial"/>
          <w:sz w:val="24"/>
          <w:szCs w:val="24"/>
        </w:rPr>
        <w:t xml:space="preserve">yuntamiento en la localidad de Santa María y </w:t>
      </w:r>
      <w:proofErr w:type="spellStart"/>
      <w:r w:rsidR="006A48BA">
        <w:rPr>
          <w:rFonts w:ascii="Arial" w:hAnsi="Arial" w:cs="Arial"/>
          <w:sz w:val="24"/>
          <w:szCs w:val="24"/>
        </w:rPr>
        <w:t>Camajapa</w:t>
      </w:r>
      <w:proofErr w:type="spellEnd"/>
      <w:r w:rsidR="006A48BA">
        <w:rPr>
          <w:rFonts w:ascii="Arial" w:hAnsi="Arial" w:cs="Arial"/>
          <w:sz w:val="24"/>
          <w:szCs w:val="24"/>
        </w:rPr>
        <w:t xml:space="preserve"> el pasado 04 y </w:t>
      </w:r>
      <w:r>
        <w:rPr>
          <w:rFonts w:ascii="Arial" w:hAnsi="Arial" w:cs="Arial"/>
          <w:sz w:val="24"/>
          <w:szCs w:val="24"/>
        </w:rPr>
        <w:t>05 de diciembre respectivamente</w:t>
      </w:r>
      <w:r w:rsidR="006A48BA">
        <w:rPr>
          <w:rFonts w:ascii="Arial" w:hAnsi="Arial" w:cs="Arial"/>
          <w:sz w:val="24"/>
          <w:szCs w:val="24"/>
        </w:rPr>
        <w:t xml:space="preserve">, siendo la </w:t>
      </w:r>
      <w:r>
        <w:rPr>
          <w:rFonts w:ascii="Arial" w:hAnsi="Arial" w:cs="Arial"/>
          <w:sz w:val="24"/>
          <w:szCs w:val="24"/>
        </w:rPr>
        <w:t xml:space="preserve">sede en la </w:t>
      </w:r>
      <w:proofErr w:type="gramStart"/>
      <w:r>
        <w:rPr>
          <w:rFonts w:ascii="Arial" w:hAnsi="Arial" w:cs="Arial"/>
          <w:sz w:val="24"/>
          <w:szCs w:val="24"/>
        </w:rPr>
        <w:t>primer comunidad</w:t>
      </w:r>
      <w:proofErr w:type="gramEnd"/>
      <w:r>
        <w:rPr>
          <w:rFonts w:ascii="Arial" w:hAnsi="Arial" w:cs="Arial"/>
          <w:sz w:val="24"/>
          <w:szCs w:val="24"/>
        </w:rPr>
        <w:t xml:space="preserve"> la Escuela P</w:t>
      </w:r>
      <w:r w:rsidR="006A48BA">
        <w:rPr>
          <w:rFonts w:ascii="Arial" w:hAnsi="Arial" w:cs="Arial"/>
          <w:sz w:val="24"/>
          <w:szCs w:val="24"/>
        </w:rPr>
        <w:t>rimaria Agustí</w:t>
      </w:r>
      <w:r>
        <w:rPr>
          <w:rFonts w:ascii="Arial" w:hAnsi="Arial" w:cs="Arial"/>
          <w:sz w:val="24"/>
          <w:szCs w:val="24"/>
        </w:rPr>
        <w:t>n Yáñez y posteriormente en la T</w:t>
      </w:r>
      <w:r w:rsidR="006A48BA">
        <w:rPr>
          <w:rFonts w:ascii="Arial" w:hAnsi="Arial" w:cs="Arial"/>
          <w:sz w:val="24"/>
          <w:szCs w:val="24"/>
        </w:rPr>
        <w:t>elesecundaria Benito Juárez en donde además de alumnos, docentes y padres de familia pudo asistir la población en general.</w:t>
      </w:r>
    </w:p>
    <w:p w:rsidR="006A48BA" w:rsidRDefault="006A48BA" w:rsidP="006A4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</w:t>
      </w:r>
      <w:r w:rsidR="00E5497E">
        <w:rPr>
          <w:rFonts w:ascii="Arial" w:hAnsi="Arial" w:cs="Arial"/>
          <w:sz w:val="24"/>
          <w:szCs w:val="24"/>
        </w:rPr>
        <w:t xml:space="preserve">nte las sesiones celebradas, el Presidente Municipal acompañado por el Profesor José Antonio </w:t>
      </w:r>
      <w:proofErr w:type="spellStart"/>
      <w:r w:rsidR="00E5497E">
        <w:rPr>
          <w:rFonts w:ascii="Arial" w:hAnsi="Arial" w:cs="Arial"/>
          <w:sz w:val="24"/>
          <w:szCs w:val="24"/>
        </w:rPr>
        <w:t>Villacís</w:t>
      </w:r>
      <w:proofErr w:type="spellEnd"/>
      <w:r w:rsidR="00E5497E"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osa</w:t>
      </w:r>
      <w:r w:rsidR="00E5497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quien es cronista de esta ciudad hizo entrega del </w:t>
      </w:r>
      <w:r w:rsidR="00E5497E">
        <w:rPr>
          <w:rFonts w:ascii="Arial" w:hAnsi="Arial" w:cs="Arial"/>
          <w:sz w:val="24"/>
          <w:szCs w:val="24"/>
        </w:rPr>
        <w:t>documento</w:t>
      </w:r>
      <w:r>
        <w:rPr>
          <w:rFonts w:ascii="Arial" w:hAnsi="Arial" w:cs="Arial"/>
          <w:sz w:val="24"/>
          <w:szCs w:val="24"/>
        </w:rPr>
        <w:t xml:space="preserve"> histórico que contiene la micro historia de las localidades que en esta ocasión fueron visitadas dentro del marco de sus fiestas patronales.</w:t>
      </w:r>
    </w:p>
    <w:p w:rsidR="006A48BA" w:rsidRPr="005F4CA5" w:rsidRDefault="00607DB3" w:rsidP="006A4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070F6F12" wp14:editId="7624BA36">
            <wp:simplePos x="0" y="0"/>
            <wp:positionH relativeFrom="margin">
              <wp:posOffset>-152400</wp:posOffset>
            </wp:positionH>
            <wp:positionV relativeFrom="paragraph">
              <wp:posOffset>2025650</wp:posOffset>
            </wp:positionV>
            <wp:extent cx="1447800" cy="2171700"/>
            <wp:effectExtent l="0" t="0" r="0" b="0"/>
            <wp:wrapTight wrapText="bothSides">
              <wp:wrapPolygon edited="0">
                <wp:start x="0" y="0"/>
                <wp:lineTo x="0" y="21411"/>
                <wp:lineTo x="21316" y="21411"/>
                <wp:lineTo x="21316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2A85E111" wp14:editId="6D1805B7">
            <wp:simplePos x="0" y="0"/>
            <wp:positionH relativeFrom="margin">
              <wp:posOffset>3307080</wp:posOffset>
            </wp:positionH>
            <wp:positionV relativeFrom="paragraph">
              <wp:posOffset>2579370</wp:posOffset>
            </wp:positionV>
            <wp:extent cx="2514600" cy="1676400"/>
            <wp:effectExtent l="0" t="0" r="0" b="0"/>
            <wp:wrapTight wrapText="bothSides">
              <wp:wrapPolygon edited="0">
                <wp:start x="0" y="0"/>
                <wp:lineTo x="0" y="21355"/>
                <wp:lineTo x="21436" y="21355"/>
                <wp:lineTo x="21436" y="0"/>
                <wp:lineTo x="0" y="0"/>
              </wp:wrapPolygon>
            </wp:wrapTight>
            <wp:docPr id="3" name="Imagen 3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7929F3B" wp14:editId="0EF37433">
            <wp:simplePos x="0" y="0"/>
            <wp:positionH relativeFrom="column">
              <wp:posOffset>1605915</wp:posOffset>
            </wp:positionH>
            <wp:positionV relativeFrom="paragraph">
              <wp:posOffset>977900</wp:posOffset>
            </wp:positionV>
            <wp:extent cx="2074545" cy="1381125"/>
            <wp:effectExtent l="0" t="0" r="1905" b="9525"/>
            <wp:wrapTight wrapText="bothSides">
              <wp:wrapPolygon edited="0">
                <wp:start x="0" y="0"/>
                <wp:lineTo x="0" y="21451"/>
                <wp:lineTo x="21421" y="21451"/>
                <wp:lineTo x="21421" y="0"/>
                <wp:lineTo x="0" y="0"/>
              </wp:wrapPolygon>
            </wp:wrapTight>
            <wp:docPr id="2" name="Imagen 2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48BA">
        <w:rPr>
          <w:rFonts w:ascii="Arial" w:hAnsi="Arial" w:cs="Arial"/>
          <w:sz w:val="24"/>
          <w:szCs w:val="24"/>
        </w:rPr>
        <w:t>Se sabe que a lo largo del tiempo no se había realizado la entrega de un documento que contenga la historia de las comunidades que pertenecen al municipio de Cocula, es por ello</w:t>
      </w:r>
      <w:r w:rsidR="00E5497E">
        <w:rPr>
          <w:rFonts w:ascii="Arial" w:hAnsi="Arial" w:cs="Arial"/>
          <w:sz w:val="24"/>
          <w:szCs w:val="24"/>
        </w:rPr>
        <w:t>,</w:t>
      </w:r>
      <w:r w:rsidR="006A48BA">
        <w:rPr>
          <w:rFonts w:ascii="Arial" w:hAnsi="Arial" w:cs="Arial"/>
          <w:sz w:val="24"/>
          <w:szCs w:val="24"/>
        </w:rPr>
        <w:t xml:space="preserve"> que </w:t>
      </w:r>
      <w:r w:rsidR="00E5497E">
        <w:rPr>
          <w:rFonts w:ascii="Arial" w:hAnsi="Arial" w:cs="Arial"/>
          <w:sz w:val="24"/>
          <w:szCs w:val="24"/>
        </w:rPr>
        <w:t>la administración que encabeza Esparza P</w:t>
      </w:r>
      <w:r w:rsidR="006A48BA">
        <w:rPr>
          <w:rFonts w:ascii="Arial" w:hAnsi="Arial" w:cs="Arial"/>
          <w:sz w:val="24"/>
          <w:szCs w:val="24"/>
        </w:rPr>
        <w:t>artida continúa recorriendo cada rincón haciéndoles saber a las delegaciones que también son parte de Cocula.</w:t>
      </w:r>
      <w:bookmarkStart w:id="0" w:name="_GoBack"/>
      <w:bookmarkEnd w:id="0"/>
    </w:p>
    <w:sectPr w:rsidR="006A48BA" w:rsidRPr="005F4C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A5"/>
    <w:rsid w:val="003B1919"/>
    <w:rsid w:val="005F4CA5"/>
    <w:rsid w:val="00607DB3"/>
    <w:rsid w:val="006A48BA"/>
    <w:rsid w:val="00870194"/>
    <w:rsid w:val="009F07B4"/>
    <w:rsid w:val="00E5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74A597-FB08-4505-872E-57AB0A54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2020-01-06T20:07:00Z</dcterms:created>
  <dcterms:modified xsi:type="dcterms:W3CDTF">2020-01-06T20:07:00Z</dcterms:modified>
</cp:coreProperties>
</file>