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886" w:rsidRDefault="005B7F7C" w:rsidP="005B7F7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 CERTIFICADA LA PRIMER GENERACIÓN DE PROMOTORES DE SALUD MENTAL Y PREVENCIÓN DEL SUICIDIO EN COCULA</w:t>
      </w:r>
    </w:p>
    <w:p w:rsidR="005B7F7C" w:rsidRDefault="005B7F7C" w:rsidP="00D368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 haber tomado capacitación impartida en 6 módulos referentes al tema del suicidio, se ha certificado la primera generación de promotores de salud mental y prevención del suicidio en el Municipio de Cocula el pasado 14 de enero.</w:t>
      </w:r>
    </w:p>
    <w:p w:rsidR="005B7F7C" w:rsidRDefault="005B7F7C" w:rsidP="00D368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Certificación ha sido otorgada por el CISAME Ameca a través también del Instituto Municipal de Atención a la Juventud; entrega que se realizó en las instalaciones de la Casa de la Cultura.</w:t>
      </w:r>
    </w:p>
    <w:p w:rsidR="005B7F7C" w:rsidRDefault="005B7F7C" w:rsidP="00D368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nuevos promotores de salud mental y prevención del suicidio serán los que estarán colaborando para unir esfuerzos entre profesionales de la salud mental, instituciones educativas y el Gobierno Municipal para atender este tema que se ha convertido en prioridad para el municipio</w:t>
      </w:r>
      <w:r w:rsidR="00D36894">
        <w:rPr>
          <w:rFonts w:ascii="Arial" w:hAnsi="Arial" w:cs="Arial"/>
          <w:sz w:val="24"/>
          <w:szCs w:val="24"/>
        </w:rPr>
        <w:t>, en donde se implementarán programas de intervención para detectar con tiempo los posibles riesgos de idea suicida.</w:t>
      </w:r>
    </w:p>
    <w:p w:rsidR="00D36894" w:rsidRPr="005B7F7C" w:rsidRDefault="00131118" w:rsidP="005B7F7C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2205990</wp:posOffset>
            </wp:positionH>
            <wp:positionV relativeFrom="paragraph">
              <wp:posOffset>2701925</wp:posOffset>
            </wp:positionV>
            <wp:extent cx="30480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65" y="21420"/>
                <wp:lineTo x="21465" y="0"/>
                <wp:lineTo x="0" y="0"/>
              </wp:wrapPolygon>
            </wp:wrapTight>
            <wp:docPr id="1" name="Imagen 1" descr="C:\Users\raul\AppData\Local\Microsoft\Windows\INetCache\Content.Word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136525</wp:posOffset>
            </wp:positionV>
            <wp:extent cx="2876550" cy="2162175"/>
            <wp:effectExtent l="0" t="0" r="0" b="9525"/>
            <wp:wrapTight wrapText="bothSides">
              <wp:wrapPolygon edited="0">
                <wp:start x="0" y="0"/>
                <wp:lineTo x="0" y="21505"/>
                <wp:lineTo x="21457" y="21505"/>
                <wp:lineTo x="21457" y="0"/>
                <wp:lineTo x="0" y="0"/>
              </wp:wrapPolygon>
            </wp:wrapTight>
            <wp:docPr id="2" name="Imagen 2" descr="C:\Users\raul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55880</wp:posOffset>
            </wp:positionV>
            <wp:extent cx="2867025" cy="2152650"/>
            <wp:effectExtent l="0" t="0" r="9525" b="0"/>
            <wp:wrapTight wrapText="bothSides">
              <wp:wrapPolygon edited="0">
                <wp:start x="0" y="0"/>
                <wp:lineTo x="0" y="21409"/>
                <wp:lineTo x="21528" y="21409"/>
                <wp:lineTo x="21528" y="0"/>
                <wp:lineTo x="0" y="0"/>
              </wp:wrapPolygon>
            </wp:wrapTight>
            <wp:docPr id="3" name="Imagen 3" descr="C:\Users\raul\AppData\Local\Microsoft\Windows\INetCache\Content.Word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36894" w:rsidRPr="005B7F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7C"/>
    <w:rsid w:val="00131118"/>
    <w:rsid w:val="00221886"/>
    <w:rsid w:val="005B7F7C"/>
    <w:rsid w:val="00D3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A9D8E-4901-4326-AB41-1937D06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2019-01-17T15:31:00Z</dcterms:created>
  <dcterms:modified xsi:type="dcterms:W3CDTF">2019-01-17T15:31:00Z</dcterms:modified>
</cp:coreProperties>
</file>