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6EC" w:rsidRDefault="00F01144" w:rsidP="00F01144">
      <w:pPr>
        <w:jc w:val="center"/>
        <w:rPr>
          <w:rFonts w:ascii="Arial" w:hAnsi="Arial" w:cs="Arial"/>
          <w:b/>
          <w:sz w:val="24"/>
          <w:szCs w:val="24"/>
        </w:rPr>
      </w:pPr>
      <w:r w:rsidRPr="00F01144">
        <w:rPr>
          <w:rFonts w:ascii="Arial" w:hAnsi="Arial" w:cs="Arial"/>
          <w:b/>
          <w:sz w:val="24"/>
          <w:szCs w:val="24"/>
        </w:rPr>
        <w:t>CALLES DE SANTA MARÍA SON REHABILITADAS CON EMPEDRADOS TRADICIONALES</w:t>
      </w:r>
    </w:p>
    <w:p w:rsidR="00F01144" w:rsidRDefault="00F01144" w:rsidP="004272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calles Emiliano Zapata y Pedro Moreno son rehabilitadas con un empedrado tradicional, mismas que están ubicadas en la comunidad de Santa María, es a través del Gobierno Municipal de Cocula y la dirección de Obras Públicas como se han realizado estos trabajos en beneficio de los pobladores.</w:t>
      </w:r>
    </w:p>
    <w:p w:rsidR="00F01144" w:rsidRPr="00F01144" w:rsidRDefault="005369D5" w:rsidP="004272E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1528044" wp14:editId="350F9C87">
            <wp:simplePos x="0" y="0"/>
            <wp:positionH relativeFrom="column">
              <wp:posOffset>2522618</wp:posOffset>
            </wp:positionH>
            <wp:positionV relativeFrom="paragraph">
              <wp:posOffset>1337547</wp:posOffset>
            </wp:positionV>
            <wp:extent cx="2183765" cy="2920365"/>
            <wp:effectExtent l="0" t="0" r="6985" b="0"/>
            <wp:wrapTight wrapText="bothSides">
              <wp:wrapPolygon edited="0">
                <wp:start x="0" y="0"/>
                <wp:lineTo x="0" y="21417"/>
                <wp:lineTo x="21481" y="21417"/>
                <wp:lineTo x="21481" y="0"/>
                <wp:lineTo x="0" y="0"/>
              </wp:wrapPolygon>
            </wp:wrapTight>
            <wp:docPr id="2" name="Imagen 2" descr="C:\Users\user\AppData\Local\Microsoft\Windows\INetCache\Content.Word\CBGA7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CBGA78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765" cy="29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E3287F0" wp14:editId="0395D031">
            <wp:simplePos x="0" y="0"/>
            <wp:positionH relativeFrom="margin">
              <wp:align>left</wp:align>
            </wp:positionH>
            <wp:positionV relativeFrom="paragraph">
              <wp:posOffset>1160211</wp:posOffset>
            </wp:positionV>
            <wp:extent cx="1760855" cy="2347595"/>
            <wp:effectExtent l="0" t="0" r="0" b="0"/>
            <wp:wrapTight wrapText="bothSides">
              <wp:wrapPolygon edited="0">
                <wp:start x="0" y="0"/>
                <wp:lineTo x="0" y="21384"/>
                <wp:lineTo x="21265" y="21384"/>
                <wp:lineTo x="21265" y="0"/>
                <wp:lineTo x="0" y="0"/>
              </wp:wrapPolygon>
            </wp:wrapTight>
            <wp:docPr id="1" name="Imagen 1" descr="C:\Users\user\AppData\Local\Microsoft\Windows\INetCache\Content.Word\JFAU6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JFAU60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234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1144">
        <w:rPr>
          <w:rFonts w:ascii="Arial" w:hAnsi="Arial" w:cs="Arial"/>
          <w:sz w:val="24"/>
          <w:szCs w:val="24"/>
        </w:rPr>
        <w:t>La construcción constará</w:t>
      </w:r>
      <w:r w:rsidR="004272E7">
        <w:rPr>
          <w:rFonts w:ascii="Arial" w:hAnsi="Arial" w:cs="Arial"/>
          <w:sz w:val="24"/>
          <w:szCs w:val="24"/>
        </w:rPr>
        <w:t xml:space="preserve"> de 400 y 193 mts2 respectivamente y se pretende que en los próximos días los trabajos queden concluidos, según el informe emitido por la Dirección de Obras Públicas del Municipio.</w:t>
      </w:r>
    </w:p>
    <w:sectPr w:rsidR="00F01144" w:rsidRPr="00F011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144"/>
    <w:rsid w:val="004272E7"/>
    <w:rsid w:val="005369D5"/>
    <w:rsid w:val="006406EC"/>
    <w:rsid w:val="00F0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EAC9A-DD1A-42B8-8E0B-79BC932C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2019-05-02T16:45:00Z</dcterms:created>
  <dcterms:modified xsi:type="dcterms:W3CDTF">2019-05-02T16:45:00Z</dcterms:modified>
</cp:coreProperties>
</file>