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4BC" w:rsidRDefault="00871341" w:rsidP="0087134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COCULA; SEDE DE LA CONFORMACIÓN DE LA RED DE MUNICIPIOS POR LA SALUD</w:t>
      </w:r>
    </w:p>
    <w:p w:rsidR="00871341" w:rsidRDefault="00871341" w:rsidP="00F53A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pasado 07 de junio el municipio de Cocula fue</w:t>
      </w:r>
      <w:r w:rsidR="004E24FC">
        <w:rPr>
          <w:rFonts w:ascii="Arial" w:hAnsi="Arial" w:cs="Arial"/>
          <w:sz w:val="24"/>
          <w:szCs w:val="24"/>
        </w:rPr>
        <w:t xml:space="preserve"> la</w:t>
      </w:r>
      <w:r>
        <w:rPr>
          <w:rFonts w:ascii="Arial" w:hAnsi="Arial" w:cs="Arial"/>
          <w:sz w:val="24"/>
          <w:szCs w:val="24"/>
        </w:rPr>
        <w:t xml:space="preserve"> sede para la Conformación de la Red Regional Valles de Municipios por la Salud, utilizando el recinto del Museo de Sitio “De Cocula es el Mariachi”.</w:t>
      </w:r>
    </w:p>
    <w:p w:rsidR="00871341" w:rsidRDefault="00871341" w:rsidP="00F53A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Evento que estuvo encabezado por el Secretario de Salud del Gobierno del Estado de Jalisco Dr. F</w:t>
      </w:r>
      <w:r w:rsidR="004E24FC">
        <w:rPr>
          <w:rFonts w:ascii="Arial" w:hAnsi="Arial" w:cs="Arial"/>
          <w:sz w:val="24"/>
          <w:szCs w:val="24"/>
        </w:rPr>
        <w:t xml:space="preserve">ernando </w:t>
      </w:r>
      <w:proofErr w:type="spellStart"/>
      <w:r w:rsidR="004E24FC">
        <w:rPr>
          <w:rFonts w:ascii="Arial" w:hAnsi="Arial" w:cs="Arial"/>
          <w:sz w:val="24"/>
          <w:szCs w:val="24"/>
        </w:rPr>
        <w:t>Petersen</w:t>
      </w:r>
      <w:proofErr w:type="spellEnd"/>
      <w:r w:rsidR="004E24FC">
        <w:rPr>
          <w:rFonts w:ascii="Arial" w:hAnsi="Arial" w:cs="Arial"/>
          <w:sz w:val="24"/>
          <w:szCs w:val="24"/>
        </w:rPr>
        <w:t xml:space="preserve"> Aranguren, el D</w:t>
      </w:r>
      <w:r>
        <w:rPr>
          <w:rFonts w:ascii="Arial" w:hAnsi="Arial" w:cs="Arial"/>
          <w:sz w:val="24"/>
          <w:szCs w:val="24"/>
        </w:rPr>
        <w:t>irector de la Región Sanitaria IX de Ameca Dr. Car</w:t>
      </w:r>
      <w:r w:rsidR="004E24FC">
        <w:rPr>
          <w:rFonts w:ascii="Arial" w:hAnsi="Arial" w:cs="Arial"/>
          <w:sz w:val="24"/>
          <w:szCs w:val="24"/>
        </w:rPr>
        <w:t>los Alberto Rosas Camacho y el Alcalde M</w:t>
      </w:r>
      <w:r>
        <w:rPr>
          <w:rFonts w:ascii="Arial" w:hAnsi="Arial" w:cs="Arial"/>
          <w:sz w:val="24"/>
          <w:szCs w:val="24"/>
        </w:rPr>
        <w:t>unicipal L.C.P. Miguel de Jesús Esparza Partida.</w:t>
      </w:r>
    </w:p>
    <w:p w:rsidR="00871341" w:rsidRDefault="00871341" w:rsidP="00F53A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Estando presentes los 17 alcaldes de los municipios que integran a la Región Valles, se realizó la conformación de la Red de Municipios por la Salud, siendo el presidente de la Red Regional el Dr. </w:t>
      </w:r>
      <w:r w:rsidR="00F53AEE">
        <w:rPr>
          <w:rFonts w:ascii="Arial" w:hAnsi="Arial" w:cs="Arial"/>
          <w:sz w:val="24"/>
          <w:szCs w:val="24"/>
        </w:rPr>
        <w:t xml:space="preserve">José Manuel Medrano Barba de </w:t>
      </w:r>
      <w:proofErr w:type="spellStart"/>
      <w:r w:rsidR="00F53AEE">
        <w:rPr>
          <w:rFonts w:ascii="Arial" w:hAnsi="Arial" w:cs="Arial"/>
          <w:sz w:val="24"/>
          <w:szCs w:val="24"/>
        </w:rPr>
        <w:t>Ahualulco</w:t>
      </w:r>
      <w:proofErr w:type="spellEnd"/>
      <w:r w:rsidR="00F53AEE">
        <w:rPr>
          <w:rFonts w:ascii="Arial" w:hAnsi="Arial" w:cs="Arial"/>
          <w:sz w:val="24"/>
          <w:szCs w:val="24"/>
        </w:rPr>
        <w:t xml:space="preserve"> de Mercado.</w:t>
      </w:r>
    </w:p>
    <w:p w:rsidR="00F53AEE" w:rsidRDefault="00F53AEE" w:rsidP="00F53A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Será a través de esta Red Regional de Municipios por la Salud donde se compartirán las experiencias, planes, proyectos y acciones de innovación en materia de salud.</w:t>
      </w:r>
    </w:p>
    <w:p w:rsidR="00F53AEE" w:rsidRDefault="00F53AEE" w:rsidP="00F53A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Posteriormente el Secretario de Salud, Fernando </w:t>
      </w:r>
      <w:proofErr w:type="spellStart"/>
      <w:r>
        <w:rPr>
          <w:rFonts w:ascii="Arial" w:hAnsi="Arial" w:cs="Arial"/>
          <w:sz w:val="24"/>
          <w:szCs w:val="24"/>
        </w:rPr>
        <w:t>Pertersen</w:t>
      </w:r>
      <w:proofErr w:type="spellEnd"/>
      <w:r>
        <w:rPr>
          <w:rFonts w:ascii="Arial" w:hAnsi="Arial" w:cs="Arial"/>
          <w:sz w:val="24"/>
          <w:szCs w:val="24"/>
        </w:rPr>
        <w:t xml:space="preserve"> Aranguren, fue el encargado de tomar protesta a los integrantes de este Consejo.</w:t>
      </w:r>
    </w:p>
    <w:p w:rsidR="00F53AEE" w:rsidRDefault="00F53AEE" w:rsidP="00871341">
      <w:pPr>
        <w:rPr>
          <w:rFonts w:ascii="Arial" w:hAnsi="Arial" w:cs="Arial"/>
          <w:sz w:val="24"/>
          <w:szCs w:val="24"/>
        </w:rPr>
      </w:pPr>
    </w:p>
    <w:p w:rsidR="00F53AEE" w:rsidRPr="00871341" w:rsidRDefault="00620C53" w:rsidP="00871341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14FE4318" wp14:editId="7960A36B">
            <wp:simplePos x="0" y="0"/>
            <wp:positionH relativeFrom="column">
              <wp:posOffset>3444240</wp:posOffset>
            </wp:positionH>
            <wp:positionV relativeFrom="paragraph">
              <wp:posOffset>99695</wp:posOffset>
            </wp:positionV>
            <wp:extent cx="2486025" cy="1666875"/>
            <wp:effectExtent l="0" t="0" r="9525" b="9525"/>
            <wp:wrapTight wrapText="bothSides">
              <wp:wrapPolygon edited="0">
                <wp:start x="0" y="0"/>
                <wp:lineTo x="0" y="21477"/>
                <wp:lineTo x="21517" y="21477"/>
                <wp:lineTo x="21517" y="0"/>
                <wp:lineTo x="0" y="0"/>
              </wp:wrapPolygon>
            </wp:wrapTight>
            <wp:docPr id="2" name="Imagen 2" descr="C:\Users\user\AppData\Local\Microsoft\Windows\INetCache\Content.Word\DSC_0103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DSC_0103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55355B90" wp14:editId="7B067F9F">
            <wp:simplePos x="0" y="0"/>
            <wp:positionH relativeFrom="margin">
              <wp:align>left</wp:align>
            </wp:positionH>
            <wp:positionV relativeFrom="paragraph">
              <wp:posOffset>42545</wp:posOffset>
            </wp:positionV>
            <wp:extent cx="2381250" cy="1587500"/>
            <wp:effectExtent l="0" t="0" r="0" b="0"/>
            <wp:wrapTight wrapText="bothSides">
              <wp:wrapPolygon edited="0">
                <wp:start x="0" y="0"/>
                <wp:lineTo x="0" y="21254"/>
                <wp:lineTo x="21427" y="21254"/>
                <wp:lineTo x="21427" y="0"/>
                <wp:lineTo x="0" y="0"/>
              </wp:wrapPolygon>
            </wp:wrapTight>
            <wp:docPr id="1" name="Imagen 1" descr="C:\Users\user\AppData\Local\Microsoft\Windows\INetCache\Content.Word\DSC_00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08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3AEE" w:rsidRPr="0087134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41"/>
    <w:rsid w:val="004E24FC"/>
    <w:rsid w:val="00620C53"/>
    <w:rsid w:val="006324BC"/>
    <w:rsid w:val="00871341"/>
    <w:rsid w:val="00F5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A4E079-096A-4804-9424-B7363F217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2019-07-02T18:53:00Z</dcterms:created>
  <dcterms:modified xsi:type="dcterms:W3CDTF">2019-07-02T18:53:00Z</dcterms:modified>
</cp:coreProperties>
</file>