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281" w:rsidRDefault="005906B0" w:rsidP="005906B0">
      <w:pPr>
        <w:jc w:val="center"/>
        <w:rPr>
          <w:rFonts w:ascii="Arial" w:hAnsi="Arial" w:cs="Arial"/>
          <w:b/>
          <w:sz w:val="24"/>
          <w:szCs w:val="24"/>
        </w:rPr>
      </w:pPr>
      <w:r>
        <w:rPr>
          <w:rFonts w:ascii="Arial" w:hAnsi="Arial" w:cs="Arial"/>
          <w:b/>
          <w:sz w:val="24"/>
          <w:szCs w:val="24"/>
        </w:rPr>
        <w:t>REHABILITACIÓN DE TECHOS EN ESPACIOS PÚBLICOS DEL MUNICIPIO</w:t>
      </w:r>
    </w:p>
    <w:p w:rsidR="005906B0" w:rsidRDefault="005906B0" w:rsidP="005906B0">
      <w:pPr>
        <w:jc w:val="both"/>
        <w:rPr>
          <w:rFonts w:ascii="Arial" w:hAnsi="Arial" w:cs="Arial"/>
          <w:sz w:val="24"/>
          <w:szCs w:val="24"/>
        </w:rPr>
      </w:pPr>
      <w:r>
        <w:rPr>
          <w:rFonts w:ascii="Arial" w:hAnsi="Arial" w:cs="Arial"/>
          <w:sz w:val="24"/>
          <w:szCs w:val="24"/>
        </w:rPr>
        <w:t>La Dirección de Obras Públicas del Gobierno Municipal de Cocula atendiendo las necesidades de algunos de los edificios públicos dentro de la cabecera municipal, ha realizado los trabajos en materia de rehabilitación de techos, previo al próximo temporal de lluvias.</w:t>
      </w:r>
    </w:p>
    <w:p w:rsidR="005906B0" w:rsidRPr="005906B0" w:rsidRDefault="00075BD5" w:rsidP="005906B0">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3A331CFA" wp14:editId="55EB7025">
            <wp:simplePos x="0" y="0"/>
            <wp:positionH relativeFrom="column">
              <wp:posOffset>3129915</wp:posOffset>
            </wp:positionH>
            <wp:positionV relativeFrom="paragraph">
              <wp:posOffset>1028065</wp:posOffset>
            </wp:positionV>
            <wp:extent cx="1990725" cy="1495425"/>
            <wp:effectExtent l="0" t="0" r="9525" b="9525"/>
            <wp:wrapTight wrapText="bothSides">
              <wp:wrapPolygon edited="0">
                <wp:start x="0" y="0"/>
                <wp:lineTo x="0" y="21462"/>
                <wp:lineTo x="21497" y="21462"/>
                <wp:lineTo x="21497" y="0"/>
                <wp:lineTo x="0" y="0"/>
              </wp:wrapPolygon>
            </wp:wrapTight>
            <wp:docPr id="2" name="Imagen 2" descr="C:\Users\user\AppData\Local\Microsoft\Windows\INetCache\Content.Word\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0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18514C2B" wp14:editId="01E3C7FF">
            <wp:simplePos x="0" y="0"/>
            <wp:positionH relativeFrom="column">
              <wp:posOffset>-184785</wp:posOffset>
            </wp:positionH>
            <wp:positionV relativeFrom="paragraph">
              <wp:posOffset>923290</wp:posOffset>
            </wp:positionV>
            <wp:extent cx="2324100" cy="1743075"/>
            <wp:effectExtent l="0" t="0" r="0" b="9525"/>
            <wp:wrapTight wrapText="bothSides">
              <wp:wrapPolygon edited="0">
                <wp:start x="0" y="0"/>
                <wp:lineTo x="0" y="21482"/>
                <wp:lineTo x="21423" y="21482"/>
                <wp:lineTo x="21423" y="0"/>
                <wp:lineTo x="0" y="0"/>
              </wp:wrapPolygon>
            </wp:wrapTight>
            <wp:docPr id="1" name="Imagen 1" descr="C:\Users\user\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00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4100" cy="1743075"/>
                    </a:xfrm>
                    <a:prstGeom prst="rect">
                      <a:avLst/>
                    </a:prstGeom>
                    <a:noFill/>
                    <a:ln>
                      <a:noFill/>
                    </a:ln>
                  </pic:spPr>
                </pic:pic>
              </a:graphicData>
            </a:graphic>
          </wp:anchor>
        </w:drawing>
      </w:r>
      <w:r w:rsidR="005906B0">
        <w:rPr>
          <w:rFonts w:ascii="Arial" w:hAnsi="Arial" w:cs="Arial"/>
          <w:sz w:val="24"/>
          <w:szCs w:val="24"/>
        </w:rPr>
        <w:t>La Biblioteca Pública “Elías Nandino”</w:t>
      </w:r>
      <w:r w:rsidR="009E1A36">
        <w:rPr>
          <w:rFonts w:ascii="Arial" w:hAnsi="Arial" w:cs="Arial"/>
          <w:sz w:val="24"/>
          <w:szCs w:val="24"/>
        </w:rPr>
        <w:t>,</w:t>
      </w:r>
      <w:r w:rsidR="005906B0">
        <w:rPr>
          <w:rFonts w:ascii="Arial" w:hAnsi="Arial" w:cs="Arial"/>
          <w:sz w:val="24"/>
          <w:szCs w:val="24"/>
        </w:rPr>
        <w:t xml:space="preserve"> la Escuela de Educación Especial “Idolina Gaona”</w:t>
      </w:r>
      <w:r w:rsidR="009E1A36">
        <w:rPr>
          <w:rFonts w:ascii="Arial" w:hAnsi="Arial" w:cs="Arial"/>
          <w:sz w:val="24"/>
          <w:szCs w:val="24"/>
        </w:rPr>
        <w:t xml:space="preserve"> y el Museo de Sitio “De Cocula es el Mariachi”,</w:t>
      </w:r>
      <w:r w:rsidR="005906B0">
        <w:rPr>
          <w:rFonts w:ascii="Arial" w:hAnsi="Arial" w:cs="Arial"/>
          <w:sz w:val="24"/>
          <w:szCs w:val="24"/>
        </w:rPr>
        <w:t xml:space="preserve"> hasta el momento son los inmueble</w:t>
      </w:r>
      <w:r w:rsidR="009E1A36">
        <w:rPr>
          <w:rFonts w:ascii="Arial" w:hAnsi="Arial" w:cs="Arial"/>
          <w:sz w:val="24"/>
          <w:szCs w:val="24"/>
        </w:rPr>
        <w:t xml:space="preserve">s en los que se ha trabajado estas </w:t>
      </w:r>
      <w:r w:rsidR="005906B0">
        <w:rPr>
          <w:rFonts w:ascii="Arial" w:hAnsi="Arial" w:cs="Arial"/>
          <w:sz w:val="24"/>
          <w:szCs w:val="24"/>
        </w:rPr>
        <w:t>reparaciones.</w:t>
      </w:r>
    </w:p>
    <w:sectPr w:rsidR="005906B0" w:rsidRPr="005906B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32E" w:rsidRDefault="0034232E" w:rsidP="009E1A36">
      <w:pPr>
        <w:spacing w:after="0" w:line="240" w:lineRule="auto"/>
      </w:pPr>
      <w:r>
        <w:separator/>
      </w:r>
    </w:p>
  </w:endnote>
  <w:endnote w:type="continuationSeparator" w:id="0">
    <w:p w:rsidR="0034232E" w:rsidRDefault="0034232E" w:rsidP="009E1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32E" w:rsidRDefault="0034232E" w:rsidP="009E1A36">
      <w:pPr>
        <w:spacing w:after="0" w:line="240" w:lineRule="auto"/>
      </w:pPr>
      <w:r>
        <w:separator/>
      </w:r>
    </w:p>
  </w:footnote>
  <w:footnote w:type="continuationSeparator" w:id="0">
    <w:p w:rsidR="0034232E" w:rsidRDefault="0034232E" w:rsidP="009E1A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6B0"/>
    <w:rsid w:val="00075BD5"/>
    <w:rsid w:val="0034232E"/>
    <w:rsid w:val="005906B0"/>
    <w:rsid w:val="00682281"/>
    <w:rsid w:val="00922B34"/>
    <w:rsid w:val="009E1A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D279BC-BEAF-49D3-AFF7-87A7FD5CE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E1A3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1A36"/>
  </w:style>
  <w:style w:type="paragraph" w:styleId="Piedepgina">
    <w:name w:val="footer"/>
    <w:basedOn w:val="Normal"/>
    <w:link w:val="PiedepginaCar"/>
    <w:uiPriority w:val="99"/>
    <w:unhideWhenUsed/>
    <w:rsid w:val="009E1A3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1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462</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2019-06-03T18:38:00Z</dcterms:created>
  <dcterms:modified xsi:type="dcterms:W3CDTF">2019-06-03T18:38:00Z</dcterms:modified>
</cp:coreProperties>
</file>