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5D" w:rsidRDefault="000F3A15" w:rsidP="000F3A1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INAUGURACIÓN DE BODEGA EN LA ESCUELA PRIMARIA CUAHTÉMOC EN COCULA</w:t>
      </w:r>
    </w:p>
    <w:p w:rsidR="000F3A15" w:rsidRDefault="000F3A15" w:rsidP="000F3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Enfocados en la educación, una de las bases principales es mantener en buena calidad los centros educativos del municipio.</w:t>
      </w:r>
    </w:p>
    <w:p w:rsidR="000F3A15" w:rsidRDefault="000F3A15" w:rsidP="000F3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escuela Primaria </w:t>
      </w:r>
      <w:r w:rsidRPr="002E0681">
        <w:rPr>
          <w:rFonts w:ascii="Arial" w:hAnsi="Arial" w:cs="Arial"/>
          <w:sz w:val="24"/>
          <w:szCs w:val="24"/>
        </w:rPr>
        <w:t>Cuauhtémoc</w:t>
      </w:r>
      <w:r>
        <w:rPr>
          <w:rFonts w:ascii="Arial" w:hAnsi="Arial" w:cs="Arial"/>
          <w:sz w:val="24"/>
          <w:szCs w:val="24"/>
        </w:rPr>
        <w:t>, ubicada en la cabecera municipal, se veía en la necesidad de contar con un sitio donde se pudiera resguardar el material didáctico.</w:t>
      </w:r>
    </w:p>
    <w:p w:rsidR="000F3A15" w:rsidRDefault="000F3A15" w:rsidP="000F3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por ello, que el Gobierno Municipal de Cocula a través de la Dirección de Obras Públicas, destinó un total de $</w:t>
      </w:r>
      <w:r w:rsidRPr="002E0681">
        <w:rPr>
          <w:rFonts w:ascii="Arial" w:hAnsi="Arial" w:cs="Arial"/>
          <w:sz w:val="24"/>
          <w:szCs w:val="24"/>
        </w:rPr>
        <w:t>168,000.00</w:t>
      </w:r>
      <w:r>
        <w:rPr>
          <w:rFonts w:ascii="Arial" w:hAnsi="Arial" w:cs="Arial"/>
          <w:sz w:val="24"/>
          <w:szCs w:val="24"/>
        </w:rPr>
        <w:t xml:space="preserve"> en coordinación con padres de familia, para la construcción de una bodega.</w:t>
      </w:r>
    </w:p>
    <w:p w:rsidR="000F3A15" w:rsidRPr="002E0681" w:rsidRDefault="000F3A15" w:rsidP="000F3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Cabe mencionar, que los</w:t>
      </w:r>
      <w:r w:rsidRPr="002E0681">
        <w:rPr>
          <w:rFonts w:ascii="Arial" w:hAnsi="Arial" w:cs="Arial"/>
          <w:sz w:val="24"/>
          <w:szCs w:val="24"/>
        </w:rPr>
        <w:t xml:space="preserve"> recursos</w:t>
      </w:r>
      <w:r>
        <w:rPr>
          <w:rFonts w:ascii="Arial" w:hAnsi="Arial" w:cs="Arial"/>
          <w:sz w:val="24"/>
          <w:szCs w:val="24"/>
        </w:rPr>
        <w:t xml:space="preserve"> fueron invertidos</w:t>
      </w:r>
      <w:r w:rsidRPr="002E0681">
        <w:rPr>
          <w:rFonts w:ascii="Arial" w:hAnsi="Arial" w:cs="Arial"/>
          <w:sz w:val="24"/>
          <w:szCs w:val="24"/>
        </w:rPr>
        <w:t xml:space="preserve"> del Fondo para la</w:t>
      </w:r>
      <w:r>
        <w:rPr>
          <w:rFonts w:ascii="Arial" w:hAnsi="Arial" w:cs="Arial"/>
          <w:sz w:val="24"/>
          <w:szCs w:val="24"/>
        </w:rPr>
        <w:t xml:space="preserve"> Infraestructura Social Ramo 33.</w:t>
      </w:r>
    </w:p>
    <w:p w:rsidR="000F3A15" w:rsidRDefault="000F3A15" w:rsidP="000F3A15">
      <w:pPr>
        <w:jc w:val="both"/>
        <w:rPr>
          <w:rFonts w:ascii="Arial" w:hAnsi="Arial" w:cs="Arial"/>
          <w:sz w:val="24"/>
          <w:szCs w:val="24"/>
        </w:rPr>
      </w:pPr>
      <w:r w:rsidRPr="002E0681">
        <w:rPr>
          <w:rFonts w:ascii="Arial" w:hAnsi="Arial" w:cs="Arial"/>
          <w:sz w:val="24"/>
          <w:szCs w:val="24"/>
        </w:rPr>
        <w:t xml:space="preserve">La obra en mención </w:t>
      </w:r>
      <w:r>
        <w:rPr>
          <w:rFonts w:ascii="Arial" w:hAnsi="Arial" w:cs="Arial"/>
          <w:sz w:val="24"/>
          <w:szCs w:val="24"/>
        </w:rPr>
        <w:t>abarcó</w:t>
      </w:r>
      <w:r w:rsidRPr="002E0681">
        <w:rPr>
          <w:rFonts w:ascii="Arial" w:hAnsi="Arial" w:cs="Arial"/>
          <w:sz w:val="24"/>
          <w:szCs w:val="24"/>
        </w:rPr>
        <w:t xml:space="preserve"> acciones de cimentación, construcción de muros, construcción e impermeabilización de techos, colocación</w:t>
      </w:r>
      <w:r>
        <w:rPr>
          <w:rFonts w:ascii="Arial" w:hAnsi="Arial" w:cs="Arial"/>
          <w:sz w:val="24"/>
          <w:szCs w:val="24"/>
        </w:rPr>
        <w:t xml:space="preserve"> de pisos, así como trabajos de pintura.</w:t>
      </w:r>
    </w:p>
    <w:p w:rsidR="000F3A15" w:rsidRDefault="000F3A15" w:rsidP="000F3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Presidente Chuy Esparza, mencionó sentirse contento de realizar trabajos que beneficien a la educación de nuestro municipio, pues señala, son las bases para una ciudadanía colaborativa y con un futuro productivo.</w:t>
      </w:r>
    </w:p>
    <w:p w:rsidR="000F3A15" w:rsidRPr="000F3A15" w:rsidRDefault="00D6116F" w:rsidP="000F3A1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2ED19A6" wp14:editId="1CFDC51B">
            <wp:simplePos x="0" y="0"/>
            <wp:positionH relativeFrom="margin">
              <wp:posOffset>28575</wp:posOffset>
            </wp:positionH>
            <wp:positionV relativeFrom="paragraph">
              <wp:posOffset>617855</wp:posOffset>
            </wp:positionV>
            <wp:extent cx="3171825" cy="2118360"/>
            <wp:effectExtent l="0" t="0" r="9525" b="0"/>
            <wp:wrapTight wrapText="bothSides">
              <wp:wrapPolygon edited="0">
                <wp:start x="0" y="0"/>
                <wp:lineTo x="0" y="21367"/>
                <wp:lineTo x="21535" y="21367"/>
                <wp:lineTo x="21535" y="0"/>
                <wp:lineTo x="0" y="0"/>
              </wp:wrapPolygon>
            </wp:wrapTight>
            <wp:docPr id="1" name="Imagen 1" descr="C:\Users\user\AppData\Local\Microsoft\Windows\INetCache\Content.Word\DSC_030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309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3A15" w:rsidRPr="000F3A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5"/>
    <w:rsid w:val="000F3A15"/>
    <w:rsid w:val="0047625D"/>
    <w:rsid w:val="00D6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8BACC1-5435-43A9-A386-402559A7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2019-10-04T18:49:00Z</dcterms:created>
  <dcterms:modified xsi:type="dcterms:W3CDTF">2019-10-04T18:49:00Z</dcterms:modified>
</cp:coreProperties>
</file>