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3E6" w:rsidRDefault="00B145D2" w:rsidP="00B145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ARRANCA PROGRAMA “PREVENGO POR MI SALUD” EN EL MUNICIPIO DE COCULA</w:t>
      </w:r>
    </w:p>
    <w:p w:rsidR="00B145D2" w:rsidRDefault="00B145D2" w:rsidP="00B145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Gobierno Municipal de Cocula, que encabeza el Presidente Miguel de Jesús Esparza Partida, a través de la Dirección de COMUSIDA y Prevención de Adicciones, este 11 de octubre inició con un proyecto denominado “Prevengo por mi salud”; programa que va dirigido especialmente a los adolescentes de todo el municipio, con el objetivo de concientizar acerca de la prevención de adicciones, temas de VIH/SIDA, proyecto de vida, psicológico, por mencionar algunos.</w:t>
      </w:r>
    </w:p>
    <w:p w:rsidR="00B145D2" w:rsidRDefault="00B145D2" w:rsidP="00B145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Telesecundaria “Salvador Alvarado”, ubicada en la comunidad de Santa Teresa, fue la institución donde el per</w:t>
      </w:r>
      <w:r w:rsidR="00316B39">
        <w:rPr>
          <w:rFonts w:ascii="Arial" w:hAnsi="Arial" w:cs="Arial"/>
          <w:sz w:val="24"/>
          <w:szCs w:val="24"/>
        </w:rPr>
        <w:t>sonal de dichas D</w:t>
      </w:r>
      <w:r>
        <w:rPr>
          <w:rFonts w:ascii="Arial" w:hAnsi="Arial" w:cs="Arial"/>
          <w:sz w:val="24"/>
          <w:szCs w:val="24"/>
        </w:rPr>
        <w:t>irecciones, así como el área de Psicología del Instituto Municipal de la Juventud, dieron inicio con el mencionado proyecto.</w:t>
      </w:r>
      <w:r w:rsidR="00DF64DB" w:rsidRPr="00DF64DB">
        <w:rPr>
          <w:rFonts w:ascii="Arial" w:hAnsi="Arial" w:cs="Arial"/>
          <w:sz w:val="24"/>
          <w:szCs w:val="24"/>
        </w:rPr>
        <w:t xml:space="preserve"> </w:t>
      </w:r>
    </w:p>
    <w:p w:rsidR="00B145D2" w:rsidRDefault="004D4AB5" w:rsidP="00B145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gira recorrerá todas las instituciones educativas del nivel secundaria en Cocula, en donde se espera que cientos de adolescentes participen.</w:t>
      </w:r>
    </w:p>
    <w:p w:rsidR="00B145D2" w:rsidRPr="00B145D2" w:rsidRDefault="00DF64DB" w:rsidP="00B145D2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790C04C" wp14:editId="272DEB9E">
            <wp:simplePos x="0" y="0"/>
            <wp:positionH relativeFrom="column">
              <wp:posOffset>1910715</wp:posOffset>
            </wp:positionH>
            <wp:positionV relativeFrom="paragraph">
              <wp:posOffset>1837055</wp:posOffset>
            </wp:positionV>
            <wp:extent cx="4238625" cy="2381250"/>
            <wp:effectExtent l="0" t="0" r="9525" b="0"/>
            <wp:wrapTight wrapText="bothSides">
              <wp:wrapPolygon edited="0">
                <wp:start x="0" y="0"/>
                <wp:lineTo x="0" y="21427"/>
                <wp:lineTo x="21551" y="21427"/>
                <wp:lineTo x="21551" y="0"/>
                <wp:lineTo x="0" y="0"/>
              </wp:wrapPolygon>
            </wp:wrapTight>
            <wp:docPr id="2" name="Imagen 2" descr="C:\Users\user\AppData\Local\Microsoft\Windows\INetCache\Content.Word\DSC0520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520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9182B5C" wp14:editId="0F443D52">
            <wp:simplePos x="0" y="0"/>
            <wp:positionH relativeFrom="column">
              <wp:posOffset>-280035</wp:posOffset>
            </wp:positionH>
            <wp:positionV relativeFrom="paragraph">
              <wp:posOffset>-1270</wp:posOffset>
            </wp:positionV>
            <wp:extent cx="309562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34" y="21482"/>
                <wp:lineTo x="21534" y="0"/>
                <wp:lineTo x="0" y="0"/>
              </wp:wrapPolygon>
            </wp:wrapTight>
            <wp:docPr id="1" name="Imagen 1" descr="C:\Users\user\AppData\Local\Microsoft\Windows\INetCache\Content.Word\DSC0519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519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B145D2" w:rsidRPr="00B145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5D2"/>
    <w:rsid w:val="00316B39"/>
    <w:rsid w:val="004D4AB5"/>
    <w:rsid w:val="00B145D2"/>
    <w:rsid w:val="00DF64DB"/>
    <w:rsid w:val="00E0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295AF2-F018-4EA7-80F3-8DBBE4C3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2019-11-05T20:35:00Z</dcterms:created>
  <dcterms:modified xsi:type="dcterms:W3CDTF">2019-11-05T20:35:00Z</dcterms:modified>
</cp:coreProperties>
</file>